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A928" w14:textId="77777777" w:rsidR="00556317" w:rsidRPr="00556317" w:rsidRDefault="00556317" w:rsidP="00556317">
      <w:pPr>
        <w:pStyle w:val="normalwithoutspacing"/>
        <w:spacing w:before="57" w:after="57"/>
        <w:rPr>
          <w:rFonts w:ascii="Segoe UI" w:hAnsi="Segoe UI" w:cs="Segoe UI"/>
          <w:b/>
          <w:color w:val="002060"/>
          <w:szCs w:val="22"/>
          <w:lang w:val="el-GR"/>
        </w:rPr>
      </w:pPr>
      <w:r w:rsidRPr="00556317">
        <w:rPr>
          <w:rFonts w:ascii="Segoe UI" w:hAnsi="Segoe UI" w:cs="Segoe UI"/>
          <w:b/>
          <w:color w:val="002060"/>
          <w:szCs w:val="22"/>
          <w:lang w:val="el-GR"/>
        </w:rPr>
        <w:t>ΜΕΡΟΣ Α - ΠΕΡΙΓΡΑΦΗ ΦΥΣΙΚΟΥ ΑΝΤΙΚΕΙΜΕΝΟΥ ΤΗΣ ΣΥΜΒΑΣΗΣ</w:t>
      </w:r>
    </w:p>
    <w:p w14:paraId="580730C8" w14:textId="77777777" w:rsidR="00556317" w:rsidRPr="002E3C3B" w:rsidRDefault="00556317" w:rsidP="00556317">
      <w:pPr>
        <w:rPr>
          <w:rFonts w:ascii="Segoe UI" w:hAnsi="Segoe UI" w:cs="Segoe UI"/>
          <w:b/>
          <w:color w:val="002060"/>
          <w:szCs w:val="22"/>
          <w:lang w:val="el-GR"/>
        </w:rPr>
      </w:pPr>
      <w:r w:rsidRPr="002E3C3B">
        <w:rPr>
          <w:rFonts w:ascii="Segoe UI" w:hAnsi="Segoe UI" w:cs="Segoe UI"/>
          <w:b/>
          <w:color w:val="002060"/>
          <w:szCs w:val="22"/>
          <w:lang w:val="el-GR"/>
        </w:rPr>
        <w:t>ΤΕΧΝΙΚΕΣ ΠΡΟΔΙΑΓΡΑΦΕΣ</w:t>
      </w:r>
      <w:bookmarkStart w:id="0" w:name="_Toc87521518"/>
      <w:bookmarkStart w:id="1" w:name="_Hlk87430835"/>
    </w:p>
    <w:bookmarkEnd w:id="0"/>
    <w:bookmarkEnd w:id="1"/>
    <w:p w14:paraId="26E74CEA" w14:textId="77777777" w:rsidR="00556317" w:rsidRPr="00E3296D" w:rsidRDefault="00556317" w:rsidP="00556317">
      <w:pPr>
        <w:rPr>
          <w:rFonts w:ascii="Segoe UI" w:hAnsi="Segoe UI" w:cs="Segoe UI"/>
          <w:szCs w:val="22"/>
          <w:lang w:val="el-GR" w:eastAsia="el-GR"/>
        </w:rPr>
      </w:pPr>
      <w:r w:rsidRPr="00E3296D">
        <w:rPr>
          <w:rFonts w:ascii="Segoe UI" w:hAnsi="Segoe UI" w:cs="Segoe UI"/>
          <w:bCs/>
          <w:szCs w:val="22"/>
          <w:lang w:val="el-GR"/>
        </w:rPr>
        <w:t xml:space="preserve">Το </w:t>
      </w:r>
      <w:r w:rsidRPr="00E3296D">
        <w:rPr>
          <w:rFonts w:ascii="Segoe UI" w:hAnsi="Segoe UI" w:cs="Segoe UI"/>
          <w:b/>
          <w:szCs w:val="22"/>
          <w:lang w:val="el-GR"/>
        </w:rPr>
        <w:t xml:space="preserve">Φυσικό Αντικείμενο </w:t>
      </w:r>
      <w:r w:rsidRPr="00E3296D">
        <w:rPr>
          <w:rFonts w:ascii="Segoe UI" w:hAnsi="Segoe UI" w:cs="Segoe UI"/>
          <w:bCs/>
          <w:szCs w:val="22"/>
          <w:lang w:val="el-GR"/>
        </w:rPr>
        <w:t xml:space="preserve">της σύμβασης είναι η εκπαίδευση/μάθηση του ανθρώπινου δυναμικού του Πανεπιστημίου Ιωαννίνων (ΠΙ) </w:t>
      </w:r>
      <w:r w:rsidRPr="00E3296D">
        <w:rPr>
          <w:rFonts w:ascii="Segoe UI" w:hAnsi="Segoe UI" w:cs="Segoe UI"/>
          <w:szCs w:val="22"/>
          <w:lang w:val="el-GR" w:eastAsia="el-GR"/>
        </w:rPr>
        <w:t>σε θέματα ποιότητας, στοχεύοντας μέσω της εκπαίδευσης στην απόκτηση σχετικής γνώσης καθώς και στην απόκτηση αίσθησης ευθύνης σχετικά με τη συνεχή βελτίωση της ποιότητας. Ο στόχος της συγκεκριμένης δράσης είναι η εκπαίδευση όλων των ομάδων που εμπλέκονται στη διασφάλιση ποιότητας στο ΠΙ (Μέλη οργάνων Διοίκησης, μέλη ΜΟΔΙΠ, μέλη ΟΜΕΑ, Προϊστάμενοι οργανικών μονάδων (Πρόεδροι Τμημάτων, Κοσμήτορες), Ακαδημαϊκό προσωπικό, Διοικητικό προσωπικό (Προϊστάμενοι Διευθύνσεων, Προϊστάμενοι Τμημάτων, Προσωπικό ΜΟΔΙΠ), φοιτητές, γύρω από θέματα διασφάλισης ποιότητας που αφορούν τη λειτουργία του ΠΙ με βάση τα ακόλουθα επιδιωκόμενα μαθησιακά αποτελέσματα:</w:t>
      </w:r>
    </w:p>
    <w:p w14:paraId="127E61D6" w14:textId="77777777" w:rsidR="00556317" w:rsidRPr="00E3296D" w:rsidRDefault="00556317" w:rsidP="00556317">
      <w:pPr>
        <w:numPr>
          <w:ilvl w:val="0"/>
          <w:numId w:val="5"/>
        </w:numPr>
        <w:suppressAutoHyphens w:val="0"/>
        <w:spacing w:after="200" w:line="276" w:lineRule="auto"/>
        <w:contextualSpacing/>
        <w:jc w:val="left"/>
        <w:rPr>
          <w:rFonts w:ascii="Segoe UI" w:hAnsi="Segoe UI" w:cs="Segoe UI"/>
          <w:szCs w:val="22"/>
          <w:lang w:val="el-GR" w:eastAsia="el-GR"/>
        </w:rPr>
      </w:pPr>
      <w:r w:rsidRPr="00E3296D">
        <w:rPr>
          <w:rFonts w:ascii="Segoe UI" w:hAnsi="Segoe UI" w:cs="Segoe UI"/>
          <w:szCs w:val="22"/>
          <w:lang w:val="el-GR" w:eastAsia="el-GR"/>
        </w:rPr>
        <w:t>Ο εμπλουτισμός και η αναβάθμιση του επιπέδου των γνώσεων του ανθρώπινου δυναμικού σε θέματα ποιότητας.</w:t>
      </w:r>
    </w:p>
    <w:p w14:paraId="157C0465" w14:textId="77777777" w:rsidR="00556317" w:rsidRPr="00E3296D" w:rsidRDefault="00556317" w:rsidP="00556317">
      <w:pPr>
        <w:numPr>
          <w:ilvl w:val="0"/>
          <w:numId w:val="5"/>
        </w:numPr>
        <w:suppressAutoHyphens w:val="0"/>
        <w:spacing w:after="200" w:line="276" w:lineRule="auto"/>
        <w:contextualSpacing/>
        <w:jc w:val="left"/>
        <w:rPr>
          <w:rFonts w:ascii="Segoe UI" w:hAnsi="Segoe UI" w:cs="Segoe UI"/>
          <w:szCs w:val="22"/>
          <w:lang w:val="el-GR" w:eastAsia="el-GR"/>
        </w:rPr>
      </w:pPr>
      <w:r w:rsidRPr="00E3296D">
        <w:rPr>
          <w:rFonts w:ascii="Segoe UI" w:hAnsi="Segoe UI" w:cs="Segoe UI"/>
          <w:szCs w:val="22"/>
          <w:lang w:val="el-GR" w:eastAsia="el-GR"/>
        </w:rPr>
        <w:t>Η ανάπτυξη δεξιοτήτων του ανθρώπινου δυναμικού σε νέες μεθόδους και τεχνικές βελτίωσης της ποιότητας με γνώμονα την συνεχή βελτίωση του παρεχόμενου έργου του Πανεπιστημίου.</w:t>
      </w:r>
    </w:p>
    <w:p w14:paraId="51C14C44" w14:textId="77777777" w:rsidR="00556317" w:rsidRPr="00E3296D" w:rsidRDefault="00556317" w:rsidP="00556317">
      <w:pPr>
        <w:numPr>
          <w:ilvl w:val="0"/>
          <w:numId w:val="5"/>
        </w:numPr>
        <w:suppressAutoHyphens w:val="0"/>
        <w:spacing w:after="200" w:line="276" w:lineRule="auto"/>
        <w:contextualSpacing/>
        <w:jc w:val="left"/>
        <w:rPr>
          <w:rFonts w:ascii="Segoe UI" w:hAnsi="Segoe UI" w:cs="Segoe UI"/>
          <w:szCs w:val="22"/>
          <w:lang w:val="el-GR" w:eastAsia="el-GR"/>
        </w:rPr>
      </w:pPr>
      <w:r w:rsidRPr="00E3296D">
        <w:rPr>
          <w:rFonts w:ascii="Segoe UI" w:hAnsi="Segoe UI" w:cs="Segoe UI"/>
          <w:szCs w:val="22"/>
          <w:lang w:val="el-GR" w:eastAsia="el-GR"/>
        </w:rPr>
        <w:t>Η αναθεώρηση και η αλλαγή του επιπέδου στάσεων-συμπεριφορών των εργαζομένων σε αλλαγές στις εσωτερικές διαδικασίες του Πανεπιστημίου, συμβατές με τη διοίκηση ποιότητας.</w:t>
      </w:r>
    </w:p>
    <w:p w14:paraId="7F97A1AB" w14:textId="77777777" w:rsidR="00556317" w:rsidRPr="00E3296D" w:rsidRDefault="00556317" w:rsidP="00556317">
      <w:pPr>
        <w:rPr>
          <w:rFonts w:ascii="Segoe UI" w:hAnsi="Segoe UI" w:cs="Segoe UI"/>
          <w:iCs/>
          <w:szCs w:val="22"/>
          <w:lang w:val="el-GR" w:eastAsia="el-GR"/>
        </w:rPr>
      </w:pPr>
    </w:p>
    <w:p w14:paraId="77221C92" w14:textId="77777777" w:rsidR="00556317" w:rsidRPr="00E3296D" w:rsidRDefault="00556317" w:rsidP="00556317">
      <w:pPr>
        <w:pBdr>
          <w:top w:val="nil"/>
          <w:left w:val="nil"/>
          <w:bottom w:val="nil"/>
          <w:right w:val="nil"/>
          <w:between w:val="nil"/>
        </w:pBdr>
        <w:spacing w:before="57" w:after="57"/>
        <w:rPr>
          <w:rFonts w:ascii="Segoe UI" w:hAnsi="Segoe UI" w:cs="Segoe UI"/>
          <w:szCs w:val="22"/>
          <w:lang w:val="el-GR" w:eastAsia="el-GR"/>
        </w:rPr>
      </w:pPr>
      <w:r w:rsidRPr="00E3296D">
        <w:rPr>
          <w:rFonts w:ascii="Segoe UI" w:hAnsi="Segoe UI" w:cs="Segoe UI"/>
          <w:szCs w:val="22"/>
          <w:lang w:val="el-GR" w:eastAsia="el-GR"/>
        </w:rPr>
        <w:t xml:space="preserve">Ο Ανάδοχος θα πρέπει να διαμορφώσει το κατάλληλο εκπαιδευτικό υλικό ανάλογα με την ομάδα εκπαιδευόμενων που απευθύνεται (ακαδημαϊκό προσωπικό – ερευνητές, διοικητικό προσωπικό, φοιτητές κα). Για τη διαμόρφωση του υλικού ο Ανάδοχος θα πρέπει να αναζητήσει καλές πρακτικές που συναντώνται σε αντίστοιχα προγράμματα στην Ελλάδα και το εξωτερικό, </w:t>
      </w:r>
      <w:r w:rsidRPr="00E3296D">
        <w:rPr>
          <w:rFonts w:ascii="Segoe UI" w:hAnsi="Segoe UI" w:cs="Segoe UI"/>
          <w:szCs w:val="22"/>
          <w:lang w:val="en-US" w:eastAsia="el-GR"/>
        </w:rPr>
        <w:t>ENQA</w:t>
      </w:r>
      <w:r w:rsidRPr="00E3296D">
        <w:rPr>
          <w:rFonts w:ascii="Segoe UI" w:hAnsi="Segoe UI" w:cs="Segoe UI"/>
          <w:szCs w:val="22"/>
          <w:lang w:val="el-GR" w:eastAsia="el-GR"/>
        </w:rPr>
        <w:t xml:space="preserve">, </w:t>
      </w:r>
      <w:r w:rsidRPr="00E3296D">
        <w:rPr>
          <w:rFonts w:ascii="Segoe UI" w:hAnsi="Segoe UI" w:cs="Segoe UI"/>
          <w:szCs w:val="22"/>
          <w:lang w:val="en-US" w:eastAsia="el-GR"/>
        </w:rPr>
        <w:t>EUA</w:t>
      </w:r>
      <w:r w:rsidRPr="00E3296D">
        <w:rPr>
          <w:rFonts w:ascii="Segoe UI" w:hAnsi="Segoe UI" w:cs="Segoe UI"/>
          <w:szCs w:val="22"/>
          <w:lang w:val="el-GR" w:eastAsia="el-GR"/>
        </w:rPr>
        <w:t xml:space="preserve"> </w:t>
      </w:r>
      <w:r w:rsidRPr="00E3296D">
        <w:rPr>
          <w:rFonts w:ascii="Segoe UI" w:hAnsi="Segoe UI" w:cs="Segoe UI"/>
          <w:szCs w:val="22"/>
          <w:lang w:val="en-US" w:eastAsia="el-GR"/>
        </w:rPr>
        <w:t>EQAF</w:t>
      </w:r>
      <w:r w:rsidRPr="00E3296D">
        <w:rPr>
          <w:rFonts w:ascii="Segoe UI" w:hAnsi="Segoe UI" w:cs="Segoe UI"/>
          <w:szCs w:val="22"/>
          <w:lang w:val="el-GR" w:eastAsia="el-GR"/>
        </w:rPr>
        <w:t xml:space="preserve">, καθώς επίσης και να ανταλλάξει τεχνογνωσία με άλλα ακαδημαϊκά ιδρύματα. </w:t>
      </w:r>
    </w:p>
    <w:p w14:paraId="72AF0C31"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Παράλληλα, ο Ανάδοχος μέσω ερωτηματολογίου θα ανιχνεύσει τις επιμορφωτικές ανάγκες των διαφορετικών ομάδων, ώστε να υπάρχει και bottom-up πληροφόρηση για τα θέματα που τις ενδιαφέρουν.</w:t>
      </w:r>
    </w:p>
    <w:p w14:paraId="40739715" w14:textId="77777777" w:rsidR="00556317" w:rsidRPr="00E3296D" w:rsidRDefault="00556317" w:rsidP="00556317">
      <w:pPr>
        <w:rPr>
          <w:rFonts w:ascii="Segoe UI" w:hAnsi="Segoe UI" w:cs="Segoe UI"/>
          <w:szCs w:val="22"/>
          <w:lang w:val="el-GR" w:eastAsia="el-GR"/>
        </w:rPr>
      </w:pPr>
      <w:r w:rsidRPr="00E3296D">
        <w:rPr>
          <w:rFonts w:ascii="Segoe UI" w:hAnsi="Segoe UI" w:cs="Segoe UI"/>
          <w:szCs w:val="22"/>
          <w:lang w:val="el-GR" w:eastAsia="el-GR"/>
        </w:rPr>
        <w:t xml:space="preserve">Τέλος, ο Ανάδοχος θα πρέπει να διαμορφώσει και να παρουσιάσει το σχέδιο δράσης και το χρονοδιάγραμμα ενεργειών για την εκπαίδευση του ανθρώπινου δυναμικού, με βάση το οποίο θα υλοποιηθεί το αντικείμενο της σύμβασης. </w:t>
      </w:r>
    </w:p>
    <w:p w14:paraId="2D77CE08"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 xml:space="preserve">Ειδικότερες τεχνικές και λειτουργικές απαιτήσεις, στις οποίες θα πρέπει να ανταποκρίνεται ο εξωτερικός ανάδοχος που θα επιλεγεί για την υλοποίηση των υπηρεσιών εκπαίδευσης, συνοψίζονται στα εξής: </w:t>
      </w:r>
    </w:p>
    <w:p w14:paraId="6827D4BB"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p>
    <w:p w14:paraId="5B19033E"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Για τη διεξαγωγή όλων των εκπαιδευτικών εκδηλώσεων ο Ανάδοχος δύναται να αξιοποιήσει τους χώρους του Πανεπιστημίου Ιωαννίνων.</w:t>
      </w:r>
    </w:p>
    <w:p w14:paraId="699E3E48"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 xml:space="preserve">1. Οι υπηρεσίες εκπαίδευσης να μπορούν να παρέχονται μέσω σύγχρονης ή ασύγχρονης τηλεκπαίδευσης, λόγω των συνεχιζόμενων ειδικών συνθηκών της πανδημίας. </w:t>
      </w:r>
    </w:p>
    <w:p w14:paraId="76C84B69" w14:textId="77777777" w:rsidR="00556317"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 xml:space="preserve">2. Οι υποψήφιοι ανάδοχοι θα πρέπει να έχουν τη δυνατότητα να παρέχουν μαθήματα τηλεκπαίδευσης σε κατάλληλα παραμετροποιημένη web πλατφόρμα τηλεκπαίδευσης και ειδικά διαμορφωμένο εκπαιδευτικό περιεχόμενο με διαδραστικά στοιχεία (αφήγηση, ερωτήσεις-απαντήσεις, χρήση σεναρίων, πραγματικών περιπτώσεων, ασκήσεις κ.λπ.), με σκοπό την επίτευξη υψηλού βαθμού κατανόησής του από τους συμμετέχοντες. </w:t>
      </w:r>
    </w:p>
    <w:p w14:paraId="7D01F3A0"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lastRenderedPageBreak/>
        <w:t xml:space="preserve">3. Τα μαθήματα που θα προσφερθούν θα πρέπει να βασίζονται τόσο στο επιστημονικό θεωρητικό υπόβαθρο του αντικειμένου όσο και σε πρακτικές εφαρμογές. Μπορούν να καλύπτουν θέματα, τα οποία εμπίπτουν στο πεδίο των διοικητικών επιστημών, όπως: </w:t>
      </w:r>
    </w:p>
    <w:p w14:paraId="4EEC4453" w14:textId="77777777" w:rsidR="00556317" w:rsidRPr="00E3296D" w:rsidRDefault="00556317" w:rsidP="00556317">
      <w:pPr>
        <w:rPr>
          <w:rFonts w:ascii="Segoe UI" w:hAnsi="Segoe UI" w:cs="Segoe UI"/>
          <w:b/>
          <w:bCs/>
          <w:szCs w:val="22"/>
          <w:u w:val="single"/>
          <w:lang w:val="el-GR" w:eastAsia="el-GR"/>
        </w:rPr>
      </w:pPr>
      <w:r w:rsidRPr="00E3296D">
        <w:rPr>
          <w:rFonts w:ascii="Segoe UI" w:hAnsi="Segoe UI" w:cs="Segoe UI"/>
          <w:b/>
          <w:bCs/>
          <w:szCs w:val="22"/>
          <w:u w:val="single"/>
          <w:lang w:val="el-GR" w:eastAsia="el-GR"/>
        </w:rPr>
        <w:t xml:space="preserve">Α) Διοίκηση Ποιότητας </w:t>
      </w:r>
    </w:p>
    <w:p w14:paraId="59060017"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Θεωρία, γενικές αρχές και τρόποι εφαρμογής</w:t>
      </w:r>
    </w:p>
    <w:p w14:paraId="563E4753" w14:textId="77777777" w:rsidR="00556317" w:rsidRPr="00E3296D" w:rsidRDefault="00556317" w:rsidP="00556317">
      <w:pPr>
        <w:numPr>
          <w:ilvl w:val="0"/>
          <w:numId w:val="6"/>
        </w:numPr>
        <w:contextualSpacing/>
        <w:rPr>
          <w:rFonts w:ascii="Segoe UI" w:eastAsia="Calibri" w:hAnsi="Segoe UI" w:cs="Segoe UI"/>
          <w:szCs w:val="22"/>
          <w:lang w:val="el-GR"/>
        </w:rPr>
      </w:pPr>
      <w:r w:rsidRPr="00E3296D">
        <w:rPr>
          <w:rFonts w:ascii="Segoe UI" w:hAnsi="Segoe UI" w:cs="Segoe UI"/>
          <w:szCs w:val="22"/>
          <w:lang w:val="el-GR" w:eastAsia="el-GR"/>
        </w:rPr>
        <w:t>Συστήματα διασφάλισης ποιότητας και πρότυπα απαιτήσεων ποιότητας</w:t>
      </w:r>
    </w:p>
    <w:p w14:paraId="2E43143E" w14:textId="77777777" w:rsidR="00556317" w:rsidRPr="00E3296D" w:rsidRDefault="00556317" w:rsidP="00556317">
      <w:pPr>
        <w:rPr>
          <w:rFonts w:ascii="Segoe UI" w:hAnsi="Segoe UI" w:cs="Segoe UI"/>
          <w:b/>
          <w:bCs/>
          <w:szCs w:val="22"/>
          <w:u w:val="single"/>
          <w:lang w:val="el-GR" w:eastAsia="el-GR"/>
        </w:rPr>
      </w:pPr>
      <w:r w:rsidRPr="00E3296D">
        <w:rPr>
          <w:rFonts w:ascii="Segoe UI" w:hAnsi="Segoe UI" w:cs="Segoe UI"/>
          <w:b/>
          <w:bCs/>
          <w:szCs w:val="22"/>
          <w:u w:val="single"/>
          <w:lang w:val="el-GR" w:eastAsia="el-GR"/>
        </w:rPr>
        <w:t>Β) Βασικές αρχές μάνατζμεντ και οργανωσιακή συμπεριφορά</w:t>
      </w:r>
    </w:p>
    <w:p w14:paraId="5E6C673D"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 xml:space="preserve">Στρατηγική διοίκηση και διοίκηση ποιότητας </w:t>
      </w:r>
    </w:p>
    <w:p w14:paraId="7FC16B65"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 xml:space="preserve">Ανάλυση και επιλογή στρατηγικής </w:t>
      </w:r>
    </w:p>
    <w:p w14:paraId="3A41F289"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 xml:space="preserve">Επιχειρησιακός προγραμματισμός </w:t>
      </w:r>
    </w:p>
    <w:p w14:paraId="0F023A87"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Οικονομικός προγραμματισμός και διάθεση πόρων</w:t>
      </w:r>
    </w:p>
    <w:p w14:paraId="638C0ED4"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Διοίκηση και διαχείριση ανθρώπινου δυναμικού</w:t>
      </w:r>
    </w:p>
    <w:p w14:paraId="0F21C74A" w14:textId="77777777" w:rsidR="00556317" w:rsidRPr="00E3296D" w:rsidRDefault="00556317" w:rsidP="00556317">
      <w:pPr>
        <w:numPr>
          <w:ilvl w:val="0"/>
          <w:numId w:val="6"/>
        </w:numPr>
        <w:contextualSpacing/>
        <w:rPr>
          <w:rFonts w:ascii="Segoe UI" w:eastAsia="Calibri" w:hAnsi="Segoe UI" w:cs="Segoe UI"/>
          <w:szCs w:val="22"/>
          <w:lang w:val="el-GR"/>
        </w:rPr>
      </w:pPr>
      <w:r w:rsidRPr="00E3296D">
        <w:rPr>
          <w:rFonts w:ascii="Segoe UI" w:hAnsi="Segoe UI" w:cs="Segoe UI"/>
          <w:szCs w:val="22"/>
          <w:lang w:val="el-GR" w:eastAsia="el-GR"/>
        </w:rPr>
        <w:t>Αξιολόγηση κινδύνων</w:t>
      </w:r>
    </w:p>
    <w:p w14:paraId="1DE7276B" w14:textId="77777777" w:rsidR="00556317" w:rsidRPr="00E3296D" w:rsidRDefault="00556317" w:rsidP="00556317">
      <w:pPr>
        <w:rPr>
          <w:rFonts w:ascii="Segoe UI" w:hAnsi="Segoe UI" w:cs="Segoe UI"/>
          <w:b/>
          <w:bCs/>
          <w:szCs w:val="22"/>
          <w:u w:val="single"/>
          <w:lang w:val="el-GR" w:eastAsia="el-GR"/>
        </w:rPr>
      </w:pPr>
      <w:r w:rsidRPr="00E3296D">
        <w:rPr>
          <w:rFonts w:ascii="Segoe UI" w:hAnsi="Segoe UI" w:cs="Segoe UI"/>
          <w:b/>
          <w:bCs/>
          <w:szCs w:val="22"/>
          <w:u w:val="single"/>
          <w:lang w:val="el-GR" w:eastAsia="el-GR"/>
        </w:rPr>
        <w:t>Γ) Διασφάλιση ποιότητας στην εκπαίδευση</w:t>
      </w:r>
    </w:p>
    <w:p w14:paraId="47DFFCED"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 xml:space="preserve">Διαχείριση ακαδημαϊκών επιδόσεων </w:t>
      </w:r>
    </w:p>
    <w:p w14:paraId="76F6EDC1"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 xml:space="preserve">Ακαδημαϊκή διακυβέρνηση </w:t>
      </w:r>
    </w:p>
    <w:p w14:paraId="7A0C0743"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Σύνδεση σπουδών με την αγορά εργασίας και την κοινωνία (community engagement)</w:t>
      </w:r>
    </w:p>
    <w:p w14:paraId="3A7F82D0"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Διαχείριση κρίσεων - Εκπαίδευση ακαδημαϊκών συμβούλων</w:t>
      </w:r>
    </w:p>
    <w:p w14:paraId="48CA2793"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Ευαισθητοποίηση σε θέματα ΑμεΑ – προσβασιμότητα στην εκπαίδευση</w:t>
      </w:r>
    </w:p>
    <w:p w14:paraId="0E5D0D38" w14:textId="77777777" w:rsidR="00556317" w:rsidRPr="00E3296D" w:rsidRDefault="00556317" w:rsidP="00556317">
      <w:pPr>
        <w:numPr>
          <w:ilvl w:val="0"/>
          <w:numId w:val="6"/>
        </w:numPr>
        <w:contextualSpacing/>
        <w:rPr>
          <w:rFonts w:ascii="Segoe UI" w:hAnsi="Segoe UI" w:cs="Segoe UI"/>
          <w:szCs w:val="22"/>
          <w:lang w:val="el-GR" w:eastAsia="el-GR"/>
        </w:rPr>
      </w:pPr>
      <w:r w:rsidRPr="00E3296D">
        <w:rPr>
          <w:rFonts w:ascii="Segoe UI" w:hAnsi="Segoe UI" w:cs="Segoe UI"/>
          <w:szCs w:val="22"/>
          <w:lang w:val="el-GR" w:eastAsia="el-GR"/>
        </w:rPr>
        <w:t>Χρήση νέων τεχνολογιών στην εκπαίδευση</w:t>
      </w:r>
    </w:p>
    <w:p w14:paraId="22D0D684" w14:textId="77777777" w:rsidR="00556317" w:rsidRPr="00E3296D" w:rsidRDefault="00556317" w:rsidP="00556317">
      <w:pPr>
        <w:rPr>
          <w:rFonts w:ascii="Segoe UI" w:hAnsi="Segoe UI" w:cs="Segoe UI"/>
          <w:b/>
          <w:bCs/>
          <w:szCs w:val="22"/>
          <w:u w:val="single"/>
          <w:lang w:val="el-GR" w:eastAsia="el-GR"/>
        </w:rPr>
      </w:pPr>
      <w:r w:rsidRPr="00E3296D">
        <w:rPr>
          <w:rFonts w:ascii="Segoe UI" w:hAnsi="Segoe UI" w:cs="Segoe UI"/>
          <w:b/>
          <w:bCs/>
          <w:szCs w:val="22"/>
          <w:u w:val="single"/>
          <w:lang w:val="el-GR" w:eastAsia="el-GR"/>
        </w:rPr>
        <w:t>Δ) Διασφάλιση ποιότητας στην έρευνα</w:t>
      </w:r>
    </w:p>
    <w:p w14:paraId="40C25022" w14:textId="77777777" w:rsidR="00556317" w:rsidRPr="00E3296D" w:rsidRDefault="00556317" w:rsidP="00556317">
      <w:pPr>
        <w:numPr>
          <w:ilvl w:val="0"/>
          <w:numId w:val="8"/>
        </w:numPr>
        <w:ind w:firstLine="414"/>
        <w:contextualSpacing/>
        <w:rPr>
          <w:rFonts w:ascii="Segoe UI" w:hAnsi="Segoe UI" w:cs="Segoe UI"/>
          <w:szCs w:val="22"/>
          <w:lang w:val="el-GR" w:eastAsia="el-GR"/>
        </w:rPr>
      </w:pPr>
      <w:r w:rsidRPr="00E3296D">
        <w:rPr>
          <w:rFonts w:ascii="Segoe UI" w:hAnsi="Segoe UI" w:cs="Segoe UI"/>
          <w:szCs w:val="22"/>
          <w:lang w:val="el-GR" w:eastAsia="el-GR"/>
        </w:rPr>
        <w:t xml:space="preserve">Αξιοποίηση ευκαιριών χρηματοδότησης </w:t>
      </w:r>
    </w:p>
    <w:p w14:paraId="7988FB72" w14:textId="77777777" w:rsidR="00556317" w:rsidRPr="00E3296D" w:rsidRDefault="00556317" w:rsidP="00556317">
      <w:pPr>
        <w:numPr>
          <w:ilvl w:val="0"/>
          <w:numId w:val="8"/>
        </w:numPr>
        <w:ind w:firstLine="414"/>
        <w:contextualSpacing/>
        <w:rPr>
          <w:rFonts w:ascii="Segoe UI" w:hAnsi="Segoe UI" w:cs="Segoe UI"/>
          <w:szCs w:val="22"/>
          <w:lang w:val="el-GR" w:eastAsia="el-GR"/>
        </w:rPr>
      </w:pPr>
      <w:r w:rsidRPr="00E3296D">
        <w:rPr>
          <w:rFonts w:ascii="Segoe UI" w:hAnsi="Segoe UI" w:cs="Segoe UI"/>
          <w:szCs w:val="22"/>
          <w:lang w:val="el-GR" w:eastAsia="el-GR"/>
        </w:rPr>
        <w:t xml:space="preserve">Παραγωγή και αξιοποίηση καινοτομίας </w:t>
      </w:r>
    </w:p>
    <w:p w14:paraId="17232F1D" w14:textId="77777777" w:rsidR="00556317" w:rsidRPr="00E3296D" w:rsidRDefault="00556317" w:rsidP="00556317">
      <w:pPr>
        <w:numPr>
          <w:ilvl w:val="0"/>
          <w:numId w:val="8"/>
        </w:numPr>
        <w:ind w:firstLine="414"/>
        <w:contextualSpacing/>
        <w:rPr>
          <w:rFonts w:ascii="Segoe UI" w:hAnsi="Segoe UI" w:cs="Segoe UI"/>
          <w:szCs w:val="22"/>
          <w:lang w:val="el-GR" w:eastAsia="el-GR"/>
        </w:rPr>
      </w:pPr>
      <w:r w:rsidRPr="00E3296D">
        <w:rPr>
          <w:rFonts w:ascii="Segoe UI" w:hAnsi="Segoe UI" w:cs="Segoe UI"/>
          <w:szCs w:val="22"/>
          <w:lang w:val="el-GR" w:eastAsia="el-GR"/>
        </w:rPr>
        <w:t>Μεταφορά τεχνολογίας και διαχείρισης περιουσιακών δικαιωμάτων</w:t>
      </w:r>
    </w:p>
    <w:p w14:paraId="3BD33830" w14:textId="77777777" w:rsidR="00556317" w:rsidRPr="00E3296D" w:rsidRDefault="00556317" w:rsidP="00556317">
      <w:pPr>
        <w:numPr>
          <w:ilvl w:val="0"/>
          <w:numId w:val="8"/>
        </w:numPr>
        <w:ind w:firstLine="414"/>
        <w:contextualSpacing/>
        <w:rPr>
          <w:rFonts w:ascii="Segoe UI" w:eastAsia="Calibri" w:hAnsi="Segoe UI" w:cs="Segoe UI"/>
          <w:szCs w:val="22"/>
          <w:lang w:val="el-GR"/>
        </w:rPr>
      </w:pPr>
      <w:r w:rsidRPr="00E3296D">
        <w:rPr>
          <w:rFonts w:ascii="Segoe UI" w:hAnsi="Segoe UI" w:cs="Segoe UI"/>
          <w:szCs w:val="22"/>
          <w:lang w:val="el-GR" w:eastAsia="el-GR"/>
        </w:rPr>
        <w:t>Δημοσιότητα και διάχυση ερευνητικών αποτελεσμάτων</w:t>
      </w:r>
    </w:p>
    <w:p w14:paraId="311F5C4F" w14:textId="77777777" w:rsidR="00556317" w:rsidRPr="00E3296D" w:rsidRDefault="00556317" w:rsidP="00556317">
      <w:pPr>
        <w:suppressAutoHyphens w:val="0"/>
        <w:autoSpaceDE w:val="0"/>
        <w:autoSpaceDN w:val="0"/>
        <w:adjustRightInd w:val="0"/>
        <w:spacing w:after="0"/>
        <w:jc w:val="left"/>
        <w:rPr>
          <w:rFonts w:ascii="Segoe UI" w:eastAsia="Calibri" w:hAnsi="Segoe UI" w:cs="Segoe UI"/>
          <w:szCs w:val="22"/>
          <w:lang w:val="el-GR" w:eastAsia="en-US"/>
        </w:rPr>
      </w:pPr>
    </w:p>
    <w:p w14:paraId="1B25187F" w14:textId="77777777" w:rsidR="00556317" w:rsidRPr="00E3296D" w:rsidRDefault="00556317" w:rsidP="00556317">
      <w:pPr>
        <w:suppressAutoHyphens w:val="0"/>
        <w:autoSpaceDE w:val="0"/>
        <w:autoSpaceDN w:val="0"/>
        <w:adjustRightInd w:val="0"/>
        <w:spacing w:after="0"/>
        <w:rPr>
          <w:rFonts w:ascii="Segoe UI" w:hAnsi="Segoe UI" w:cs="Segoe UI"/>
          <w:szCs w:val="22"/>
          <w:lang w:val="el-GR" w:eastAsia="el-GR"/>
        </w:rPr>
      </w:pPr>
      <w:r w:rsidRPr="00E3296D">
        <w:rPr>
          <w:rFonts w:ascii="Segoe UI" w:hAnsi="Segoe UI" w:cs="Segoe UI"/>
          <w:szCs w:val="22"/>
          <w:lang w:val="el-GR" w:eastAsia="el-GR"/>
        </w:rPr>
        <w:t xml:space="preserve">Οι υποψήφιοι ανάδοχοι θα πρέπει: </w:t>
      </w:r>
    </w:p>
    <w:p w14:paraId="792972C9" w14:textId="77777777" w:rsidR="00556317" w:rsidRPr="00E3296D" w:rsidRDefault="00556317" w:rsidP="00556317">
      <w:pPr>
        <w:suppressAutoHyphens w:val="0"/>
        <w:autoSpaceDE w:val="0"/>
        <w:autoSpaceDN w:val="0"/>
        <w:adjustRightInd w:val="0"/>
        <w:spacing w:after="272"/>
        <w:rPr>
          <w:rFonts w:ascii="Segoe UI" w:hAnsi="Segoe UI" w:cs="Segoe UI"/>
          <w:szCs w:val="22"/>
          <w:lang w:val="el-GR" w:eastAsia="el-GR"/>
        </w:rPr>
      </w:pPr>
      <w:r w:rsidRPr="00E3296D">
        <w:rPr>
          <w:rFonts w:ascii="Segoe UI" w:hAnsi="Segoe UI" w:cs="Segoe UI"/>
          <w:szCs w:val="22"/>
          <w:lang w:val="el-GR" w:eastAsia="el-GR"/>
        </w:rPr>
        <w:t xml:space="preserve">1. Να έχουν τη δυνατότητα να τροποποιήσουν και να εφαρμόσουν το εκπαιδευτικό περιεχόμενο ανάλογα με τις υποδείξεις του ΠΙ ή της ΕΘΑΑΕ (Εθνική Αρχή Ανώτατης Εκπαίδευσης). </w:t>
      </w:r>
    </w:p>
    <w:p w14:paraId="46258121" w14:textId="77777777" w:rsidR="00556317" w:rsidRPr="00E3296D" w:rsidRDefault="00556317" w:rsidP="00556317">
      <w:pPr>
        <w:suppressAutoHyphens w:val="0"/>
        <w:autoSpaceDE w:val="0"/>
        <w:autoSpaceDN w:val="0"/>
        <w:adjustRightInd w:val="0"/>
        <w:spacing w:after="272"/>
        <w:rPr>
          <w:rFonts w:ascii="Segoe UI" w:hAnsi="Segoe UI" w:cs="Segoe UI"/>
          <w:szCs w:val="22"/>
          <w:lang w:val="el-GR" w:eastAsia="el-GR"/>
        </w:rPr>
      </w:pPr>
      <w:r w:rsidRPr="00E3296D">
        <w:rPr>
          <w:rFonts w:ascii="Segoe UI" w:hAnsi="Segoe UI" w:cs="Segoe UI"/>
          <w:szCs w:val="22"/>
          <w:lang w:val="el-GR" w:eastAsia="el-GR"/>
        </w:rPr>
        <w:t xml:space="preserve">2. Να προσφέρουν τη δυνατότητα εφαρμογής διαδικασίας πιστοποίησης των συμμετεχόντων με σαφείς όρους και προϋποθέσεις. </w:t>
      </w:r>
    </w:p>
    <w:p w14:paraId="27D7AF6C" w14:textId="77777777" w:rsidR="00556317" w:rsidRPr="00E3296D" w:rsidRDefault="00556317" w:rsidP="00556317">
      <w:pPr>
        <w:suppressAutoHyphens w:val="0"/>
        <w:autoSpaceDE w:val="0"/>
        <w:autoSpaceDN w:val="0"/>
        <w:adjustRightInd w:val="0"/>
        <w:spacing w:after="272"/>
        <w:rPr>
          <w:rFonts w:ascii="Segoe UI" w:hAnsi="Segoe UI" w:cs="Segoe UI"/>
          <w:szCs w:val="22"/>
          <w:lang w:val="el-GR" w:eastAsia="el-GR"/>
        </w:rPr>
      </w:pPr>
      <w:r w:rsidRPr="00E3296D">
        <w:rPr>
          <w:rFonts w:ascii="Segoe UI" w:hAnsi="Segoe UI" w:cs="Segoe UI"/>
          <w:szCs w:val="22"/>
          <w:lang w:val="el-GR" w:eastAsia="el-GR"/>
        </w:rPr>
        <w:t xml:space="preserve">3. Να μπορούν να ανταποκριθούν άμεσα με κατάλληλο εκπαιδευτικό υλικό προσαρμοσμένο στη φυσιογνωμία και στις ειδικότερες απαιτήσεις των ΑΕΙ. </w:t>
      </w:r>
    </w:p>
    <w:p w14:paraId="1871934F" w14:textId="77777777" w:rsidR="00556317" w:rsidRPr="00E3296D" w:rsidRDefault="00556317" w:rsidP="00556317">
      <w:pPr>
        <w:suppressAutoHyphens w:val="0"/>
        <w:autoSpaceDE w:val="0"/>
        <w:autoSpaceDN w:val="0"/>
        <w:adjustRightInd w:val="0"/>
        <w:spacing w:after="272"/>
        <w:rPr>
          <w:rFonts w:ascii="Segoe UI" w:hAnsi="Segoe UI" w:cs="Segoe UI"/>
          <w:szCs w:val="22"/>
          <w:lang w:val="el-GR" w:eastAsia="el-GR"/>
        </w:rPr>
      </w:pPr>
      <w:r w:rsidRPr="00E3296D">
        <w:rPr>
          <w:rFonts w:ascii="Segoe UI" w:hAnsi="Segoe UI" w:cs="Segoe UI"/>
          <w:szCs w:val="22"/>
          <w:lang w:val="el-GR" w:eastAsia="el-GR"/>
        </w:rPr>
        <w:t xml:space="preserve">4. Να διαθέτουν αντίστοιχη πολυετή εμπειρία παροχής υπηρεσιών εκπαίδευσης ή συμβουλευτικής για οργανισμούς/επιχειρήσεις σε εθνικό ή διεθνές επίπεδο. </w:t>
      </w:r>
    </w:p>
    <w:p w14:paraId="582D05B4" w14:textId="77777777" w:rsidR="00556317" w:rsidRPr="00E3296D" w:rsidRDefault="00556317" w:rsidP="00556317">
      <w:pPr>
        <w:suppressAutoHyphens w:val="0"/>
        <w:autoSpaceDE w:val="0"/>
        <w:autoSpaceDN w:val="0"/>
        <w:adjustRightInd w:val="0"/>
        <w:spacing w:after="272"/>
        <w:rPr>
          <w:rFonts w:ascii="Segoe UI" w:hAnsi="Segoe UI" w:cs="Segoe UI"/>
          <w:szCs w:val="22"/>
          <w:lang w:val="el-GR" w:eastAsia="el-GR"/>
        </w:rPr>
      </w:pPr>
      <w:r w:rsidRPr="00E3296D">
        <w:rPr>
          <w:rFonts w:ascii="Segoe UI" w:hAnsi="Segoe UI" w:cs="Segoe UI"/>
          <w:szCs w:val="22"/>
          <w:lang w:val="el-GR" w:eastAsia="el-GR"/>
        </w:rPr>
        <w:t xml:space="preserve">5. Να μπορούν να χορηγούν Βεβαίωση Παρακολούθησης Εκπαίδευσης για το κάθε πρόγραμμα ξεχωριστά. </w:t>
      </w:r>
    </w:p>
    <w:p w14:paraId="5240B995" w14:textId="77777777" w:rsidR="00556317" w:rsidRPr="00E3296D" w:rsidRDefault="00556317" w:rsidP="00556317">
      <w:pPr>
        <w:suppressAutoHyphens w:val="0"/>
        <w:autoSpaceDE w:val="0"/>
        <w:autoSpaceDN w:val="0"/>
        <w:adjustRightInd w:val="0"/>
        <w:spacing w:after="0"/>
        <w:jc w:val="left"/>
        <w:rPr>
          <w:rFonts w:ascii="Segoe UI" w:hAnsi="Segoe UI" w:cs="Segoe UI"/>
          <w:szCs w:val="22"/>
          <w:lang w:val="el-GR" w:eastAsia="el-GR"/>
        </w:rPr>
      </w:pPr>
      <w:r w:rsidRPr="00E3296D">
        <w:rPr>
          <w:rFonts w:ascii="Segoe UI" w:hAnsi="Segoe UI" w:cs="Segoe UI"/>
          <w:szCs w:val="22"/>
          <w:lang w:val="el-GR" w:eastAsia="el-GR"/>
        </w:rPr>
        <w:t xml:space="preserve">6. Να δίνουν στους συμμετέχοντες τη δυνατότητα αξιολόγησης της διαδικασίας επιμόρφωσης, μέσω ερωτηματολογίων, τα αποτελέσματα των οποίων θα γνωστοποιούνται στη ΜΟΔΙΠ του ΠΙ. </w:t>
      </w:r>
    </w:p>
    <w:p w14:paraId="181C7840" w14:textId="77777777" w:rsidR="00556317" w:rsidRPr="00E3296D" w:rsidRDefault="00556317" w:rsidP="00556317">
      <w:pPr>
        <w:suppressAutoHyphens w:val="0"/>
        <w:autoSpaceDE w:val="0"/>
        <w:autoSpaceDN w:val="0"/>
        <w:adjustRightInd w:val="0"/>
        <w:spacing w:after="0"/>
        <w:jc w:val="left"/>
        <w:rPr>
          <w:rFonts w:ascii="Segoe UI" w:eastAsia="Calibri" w:hAnsi="Segoe UI" w:cs="Segoe UI"/>
          <w:szCs w:val="22"/>
          <w:lang w:val="el-GR" w:eastAsia="en-US"/>
        </w:rPr>
      </w:pPr>
    </w:p>
    <w:p w14:paraId="173DF10A" w14:textId="77777777" w:rsidR="00556317" w:rsidRPr="00E3296D" w:rsidRDefault="00556317" w:rsidP="00556317">
      <w:pPr>
        <w:suppressAutoHyphens w:val="0"/>
        <w:autoSpaceDE w:val="0"/>
        <w:autoSpaceDN w:val="0"/>
        <w:adjustRightInd w:val="0"/>
        <w:spacing w:after="0"/>
        <w:jc w:val="left"/>
        <w:rPr>
          <w:rFonts w:ascii="Segoe UI" w:hAnsi="Segoe UI" w:cs="Segoe UI"/>
          <w:szCs w:val="22"/>
          <w:lang w:val="el-GR" w:eastAsia="el-GR"/>
        </w:rPr>
      </w:pPr>
      <w:r w:rsidRPr="00E3296D">
        <w:rPr>
          <w:rFonts w:ascii="Segoe UI" w:hAnsi="Segoe UI" w:cs="Segoe UI"/>
          <w:szCs w:val="22"/>
          <w:lang w:val="el-GR" w:eastAsia="el-GR"/>
        </w:rPr>
        <w:lastRenderedPageBreak/>
        <w:t xml:space="preserve">Παρακάτω παρουσιάζεται πίνακας, ο οποίος περιλαμβάνει τον ελάχιστο αριθμό των επωφελούμενων ανά ομάδα πληθυσμού και τον ελάχιστο αριθμό των ωρών. </w:t>
      </w:r>
    </w:p>
    <w:p w14:paraId="3E54D28B" w14:textId="77777777" w:rsidR="00556317" w:rsidRPr="00E3296D" w:rsidRDefault="00556317" w:rsidP="00556317">
      <w:pPr>
        <w:rPr>
          <w:rFonts w:ascii="Segoe UI" w:hAnsi="Segoe UI" w:cs="Segoe UI"/>
          <w:szCs w:val="22"/>
          <w:lang w:val="el-GR" w:eastAsia="el-GR"/>
        </w:rPr>
      </w:pPr>
      <w:r w:rsidRPr="00E3296D">
        <w:rPr>
          <w:rFonts w:ascii="Segoe UI" w:hAnsi="Segoe UI" w:cs="Segoe UI"/>
          <w:szCs w:val="22"/>
          <w:lang w:val="el-GR" w:eastAsia="el-GR"/>
        </w:rPr>
        <w:t>Θεματικές ανά ομάδα-στόχο:</w:t>
      </w:r>
    </w:p>
    <w:p w14:paraId="571DE407" w14:textId="77777777" w:rsidR="00556317" w:rsidRPr="00E3296D" w:rsidRDefault="00556317" w:rsidP="00556317">
      <w:pPr>
        <w:rPr>
          <w:rFonts w:ascii="Segoe UI" w:eastAsia="Calibri" w:hAnsi="Segoe UI" w:cs="Segoe UI"/>
          <w:szCs w:val="22"/>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56317" w:rsidRPr="00E3296D" w14:paraId="2CDF5E55" w14:textId="77777777" w:rsidTr="00AE086D">
        <w:tc>
          <w:tcPr>
            <w:tcW w:w="4927" w:type="dxa"/>
            <w:shd w:val="clear" w:color="auto" w:fill="auto"/>
          </w:tcPr>
          <w:p w14:paraId="30C1CFF6" w14:textId="77777777" w:rsidR="00556317" w:rsidRPr="00E3296D" w:rsidRDefault="00556317" w:rsidP="00AE086D">
            <w:pPr>
              <w:rPr>
                <w:rFonts w:ascii="Segoe UI" w:eastAsia="Calibri" w:hAnsi="Segoe UI" w:cs="Segoe UI"/>
                <w:b/>
                <w:bCs/>
                <w:szCs w:val="22"/>
                <w:lang w:val="el-GR" w:eastAsia="en-US"/>
              </w:rPr>
            </w:pPr>
            <w:r w:rsidRPr="00E3296D">
              <w:rPr>
                <w:rFonts w:ascii="Segoe UI" w:eastAsia="Calibri" w:hAnsi="Segoe UI" w:cs="Segoe UI"/>
                <w:b/>
                <w:bCs/>
                <w:szCs w:val="22"/>
                <w:lang w:val="el-GR" w:eastAsia="en-US"/>
              </w:rPr>
              <w:t>ΕΝΔΕΙΚΤΙΚΕΣ ΘΕΜΑΤΙΚΕΣ ΕΝΟΤΗΤΕΣ</w:t>
            </w:r>
          </w:p>
        </w:tc>
        <w:tc>
          <w:tcPr>
            <w:tcW w:w="4928" w:type="dxa"/>
            <w:shd w:val="clear" w:color="auto" w:fill="auto"/>
          </w:tcPr>
          <w:p w14:paraId="1653EE08" w14:textId="77777777" w:rsidR="00556317" w:rsidRPr="00E3296D" w:rsidRDefault="00556317" w:rsidP="00AE086D">
            <w:pPr>
              <w:rPr>
                <w:rFonts w:ascii="Segoe UI" w:eastAsia="Calibri" w:hAnsi="Segoe UI" w:cs="Segoe UI"/>
                <w:b/>
                <w:bCs/>
                <w:szCs w:val="22"/>
                <w:lang w:val="el-GR" w:eastAsia="en-US"/>
              </w:rPr>
            </w:pPr>
            <w:r w:rsidRPr="00E3296D">
              <w:rPr>
                <w:rFonts w:ascii="Segoe UI" w:eastAsia="Calibri" w:hAnsi="Segoe UI" w:cs="Segoe UI"/>
                <w:b/>
                <w:bCs/>
                <w:szCs w:val="22"/>
                <w:lang w:val="el-GR" w:eastAsia="en-US"/>
              </w:rPr>
              <w:t>ΟΜΑΔΑ-ΣΤΟΧΟΣ</w:t>
            </w:r>
          </w:p>
        </w:tc>
      </w:tr>
      <w:tr w:rsidR="00556317" w:rsidRPr="00E3296D" w14:paraId="76FB564C" w14:textId="77777777" w:rsidTr="00AE086D">
        <w:tc>
          <w:tcPr>
            <w:tcW w:w="4927" w:type="dxa"/>
            <w:shd w:val="clear" w:color="auto" w:fill="auto"/>
          </w:tcPr>
          <w:p w14:paraId="1032A9EA" w14:textId="77777777" w:rsidR="00556317" w:rsidRPr="00E3296D" w:rsidRDefault="00556317" w:rsidP="00AE086D">
            <w:pPr>
              <w:rPr>
                <w:rFonts w:ascii="Segoe UI" w:eastAsia="Calibri" w:hAnsi="Segoe UI" w:cs="Segoe UI"/>
                <w:b/>
                <w:szCs w:val="22"/>
                <w:u w:val="single"/>
                <w:lang w:val="el-GR"/>
              </w:rPr>
            </w:pPr>
            <w:r w:rsidRPr="00E3296D">
              <w:rPr>
                <w:rFonts w:ascii="Segoe UI" w:eastAsia="Calibri" w:hAnsi="Segoe UI" w:cs="Segoe UI"/>
                <w:b/>
                <w:szCs w:val="22"/>
                <w:u w:val="single"/>
                <w:lang w:val="el-GR"/>
              </w:rPr>
              <w:t xml:space="preserve">Διοίκηση Ποιότητας </w:t>
            </w:r>
          </w:p>
          <w:p w14:paraId="02AD30FB" w14:textId="77777777" w:rsidR="00556317" w:rsidRPr="00E3296D" w:rsidRDefault="00556317" w:rsidP="00556317">
            <w:pPr>
              <w:numPr>
                <w:ilvl w:val="0"/>
                <w:numId w:val="6"/>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Θεωρία, γενικές αρχές και τρόποι εφαρμογής</w:t>
            </w:r>
          </w:p>
          <w:p w14:paraId="493CBEC9" w14:textId="77777777" w:rsidR="00556317" w:rsidRPr="00E3296D" w:rsidRDefault="00556317" w:rsidP="00556317">
            <w:pPr>
              <w:numPr>
                <w:ilvl w:val="0"/>
                <w:numId w:val="6"/>
              </w:numPr>
              <w:ind w:left="284" w:hanging="284"/>
              <w:contextualSpacing/>
              <w:rPr>
                <w:rFonts w:ascii="Segoe UI" w:eastAsia="Calibri" w:hAnsi="Segoe UI" w:cs="Segoe UI"/>
                <w:szCs w:val="22"/>
                <w:lang w:val="el-GR" w:eastAsia="en-US"/>
              </w:rPr>
            </w:pPr>
            <w:r w:rsidRPr="00E3296D">
              <w:rPr>
                <w:rFonts w:ascii="Segoe UI" w:eastAsia="Calibri" w:hAnsi="Segoe UI" w:cs="Segoe UI"/>
                <w:szCs w:val="22"/>
                <w:lang w:val="el-GR"/>
              </w:rPr>
              <w:t>Συστήματα διασφάλισης ποιότητας και πρότυπα απαιτήσεων ποιότητας</w:t>
            </w:r>
          </w:p>
        </w:tc>
        <w:tc>
          <w:tcPr>
            <w:tcW w:w="4928" w:type="dxa"/>
            <w:shd w:val="clear" w:color="auto" w:fill="auto"/>
          </w:tcPr>
          <w:p w14:paraId="3A70084D" w14:textId="77777777" w:rsidR="00556317" w:rsidRPr="00E3296D" w:rsidRDefault="00556317" w:rsidP="00AE086D">
            <w:pPr>
              <w:rPr>
                <w:rFonts w:ascii="Segoe UI" w:eastAsia="Calibri" w:hAnsi="Segoe UI" w:cs="Segoe UI"/>
                <w:szCs w:val="22"/>
                <w:lang w:val="el-GR" w:eastAsia="en-US"/>
              </w:rPr>
            </w:pPr>
            <w:r w:rsidRPr="00E3296D">
              <w:rPr>
                <w:rFonts w:ascii="Segoe UI" w:eastAsia="Calibri" w:hAnsi="Segoe UI" w:cs="Segoe UI"/>
                <w:szCs w:val="22"/>
                <w:lang w:val="el-GR" w:eastAsia="en-US"/>
              </w:rPr>
              <w:t>Μέλη οργάνων Διοίκησης (Αντιπρυτάνεις), Προϊστάμενοι Διευθύνσεων και Τμημάτων, Μέλη ΜΟΔΙΠ, Μέλη ΟΜΕΑ, Κοσμήτορες, Πρόεδροι, Ακαδημαϊκό Προσωπικό, Διοικητικό Προσωπικό, (ενδεικτικός αριθμός εκπ/νων: 150-250, ανθρωποώρες εκπαίδευσης: 60)</w:t>
            </w:r>
          </w:p>
        </w:tc>
      </w:tr>
      <w:tr w:rsidR="00556317" w:rsidRPr="00E3296D" w14:paraId="1C1EC576" w14:textId="77777777" w:rsidTr="00AE086D">
        <w:tc>
          <w:tcPr>
            <w:tcW w:w="4927" w:type="dxa"/>
            <w:shd w:val="clear" w:color="auto" w:fill="auto"/>
          </w:tcPr>
          <w:p w14:paraId="232AAA21" w14:textId="77777777" w:rsidR="00556317" w:rsidRPr="00E3296D" w:rsidRDefault="00556317" w:rsidP="00AE086D">
            <w:pPr>
              <w:rPr>
                <w:rFonts w:ascii="Segoe UI" w:eastAsia="Calibri" w:hAnsi="Segoe UI" w:cs="Segoe UI"/>
                <w:b/>
                <w:szCs w:val="22"/>
                <w:u w:val="single"/>
                <w:lang w:val="el-GR"/>
              </w:rPr>
            </w:pPr>
            <w:r w:rsidRPr="00E3296D">
              <w:rPr>
                <w:rFonts w:ascii="Segoe UI" w:eastAsia="Calibri" w:hAnsi="Segoe UI" w:cs="Segoe UI"/>
                <w:b/>
                <w:szCs w:val="22"/>
                <w:u w:val="single"/>
                <w:lang w:val="el-GR"/>
              </w:rPr>
              <w:t>Βασικές αρχές μάνατζμεντ και οργανωσιακή συμπεριφορά</w:t>
            </w:r>
          </w:p>
          <w:p w14:paraId="36CD8C08"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Στρατηγική διοίκηση και διοίκηση ποιότητας </w:t>
            </w:r>
          </w:p>
          <w:p w14:paraId="0681D2CC"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Ανάλυση και επιλογή στρατηγικής </w:t>
            </w:r>
          </w:p>
          <w:p w14:paraId="3D807EF4"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Επιχειρησιακός προγραμματισμός </w:t>
            </w:r>
          </w:p>
          <w:p w14:paraId="05931BE1"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Οικονομικός προγραμματισμός και διάθεση πόρων</w:t>
            </w:r>
          </w:p>
          <w:p w14:paraId="77A133EB"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Διοίκηση και διαχείριση ανθρώπινου δυναμικού</w:t>
            </w:r>
          </w:p>
          <w:p w14:paraId="7E51AC83" w14:textId="77777777" w:rsidR="00556317" w:rsidRPr="00E3296D" w:rsidRDefault="00556317" w:rsidP="00556317">
            <w:pPr>
              <w:numPr>
                <w:ilvl w:val="0"/>
                <w:numId w:val="7"/>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Αξιολόγηση κινδύνων</w:t>
            </w:r>
          </w:p>
        </w:tc>
        <w:tc>
          <w:tcPr>
            <w:tcW w:w="4928" w:type="dxa"/>
            <w:shd w:val="clear" w:color="auto" w:fill="auto"/>
          </w:tcPr>
          <w:p w14:paraId="1E541E65" w14:textId="77777777" w:rsidR="00556317" w:rsidRPr="00E3296D" w:rsidRDefault="00556317" w:rsidP="00AE086D">
            <w:pPr>
              <w:rPr>
                <w:rFonts w:ascii="Segoe UI" w:eastAsia="Calibri" w:hAnsi="Segoe UI" w:cs="Segoe UI"/>
                <w:szCs w:val="22"/>
                <w:lang w:val="el-GR" w:eastAsia="en-US"/>
              </w:rPr>
            </w:pPr>
            <w:r w:rsidRPr="00E3296D">
              <w:rPr>
                <w:rFonts w:ascii="Segoe UI" w:eastAsia="Calibri" w:hAnsi="Segoe UI" w:cs="Segoe UI"/>
                <w:szCs w:val="22"/>
                <w:lang w:val="el-GR" w:eastAsia="en-US"/>
              </w:rPr>
              <w:t>Μέλη οργάνων Διοίκησης (Αντιπρυτάνεις), Προϊστάμενοι Διευθύνσεων και Τμημάτων, Μέλη ΜΟΔΙΠ, Μέλη ΟΜΕΑ, Κοσμήτορες, Πρόεδροι, Ακαδημαϊκό Προσωπικό, Διοικητικό Προσωπικό, (ενδεικτικός αριθμός εκπ/νων: 150-250, ανθρωποώρες εκπαίδευσης: 50)</w:t>
            </w:r>
          </w:p>
        </w:tc>
      </w:tr>
      <w:tr w:rsidR="00556317" w:rsidRPr="00E3296D" w14:paraId="0545462F" w14:textId="77777777" w:rsidTr="00AE086D">
        <w:tc>
          <w:tcPr>
            <w:tcW w:w="4927" w:type="dxa"/>
            <w:shd w:val="clear" w:color="auto" w:fill="auto"/>
          </w:tcPr>
          <w:p w14:paraId="6389FF41" w14:textId="77777777" w:rsidR="00556317" w:rsidRPr="00E3296D" w:rsidRDefault="00556317" w:rsidP="00AE086D">
            <w:pPr>
              <w:rPr>
                <w:rFonts w:ascii="Segoe UI" w:eastAsia="Calibri" w:hAnsi="Segoe UI" w:cs="Segoe UI"/>
                <w:b/>
                <w:szCs w:val="22"/>
                <w:u w:val="single"/>
                <w:lang w:val="el-GR"/>
              </w:rPr>
            </w:pPr>
            <w:r w:rsidRPr="00E3296D">
              <w:rPr>
                <w:rFonts w:ascii="Segoe UI" w:eastAsia="Calibri" w:hAnsi="Segoe UI" w:cs="Segoe UI"/>
                <w:b/>
                <w:szCs w:val="22"/>
                <w:u w:val="single"/>
                <w:lang w:val="el-GR"/>
              </w:rPr>
              <w:t>Διασφάλιση ποιότητας στην εκπαίδευση</w:t>
            </w:r>
          </w:p>
          <w:p w14:paraId="40125414"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Διαχείριση ακαδημαϊκών επιδόσεων </w:t>
            </w:r>
          </w:p>
          <w:p w14:paraId="1A305996"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Ακαδημαϊκή διακυβέρνηση </w:t>
            </w:r>
          </w:p>
          <w:p w14:paraId="4BE98C8F"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Σύνδεση σπουδών με την αγορά εργασίας και την κοινωνία (community engagement)</w:t>
            </w:r>
          </w:p>
          <w:p w14:paraId="59C22536"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Διαχείριση κρίσεων - Εκπαίδευση ακαδημαϊκών συμβούλων</w:t>
            </w:r>
          </w:p>
          <w:p w14:paraId="081A6B9A"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Ευαισθητοποίηση σε θέματα ΑμεΑ – προσβασιμότητα στην εκπαίδευση</w:t>
            </w:r>
          </w:p>
          <w:p w14:paraId="789EA465" w14:textId="77777777" w:rsidR="00556317" w:rsidRPr="00E3296D" w:rsidRDefault="00556317" w:rsidP="00556317">
            <w:pPr>
              <w:numPr>
                <w:ilvl w:val="0"/>
                <w:numId w:val="6"/>
              </w:numPr>
              <w:spacing w:after="0"/>
              <w:ind w:left="284" w:hanging="284"/>
              <w:contextualSpacing/>
              <w:rPr>
                <w:rFonts w:ascii="Segoe UI" w:eastAsia="Calibri" w:hAnsi="Segoe UI" w:cs="Segoe UI"/>
                <w:szCs w:val="22"/>
                <w:lang w:val="el-GR" w:eastAsia="en-US"/>
              </w:rPr>
            </w:pPr>
            <w:r w:rsidRPr="00E3296D">
              <w:rPr>
                <w:rFonts w:ascii="Segoe UI" w:eastAsia="Calibri" w:hAnsi="Segoe UI" w:cs="Segoe UI"/>
                <w:szCs w:val="22"/>
                <w:lang w:val="el-GR"/>
              </w:rPr>
              <w:t>Χρήση νέων τεχνολογιών στην εκπαίδευση</w:t>
            </w:r>
          </w:p>
        </w:tc>
        <w:tc>
          <w:tcPr>
            <w:tcW w:w="4928" w:type="dxa"/>
            <w:shd w:val="clear" w:color="auto" w:fill="auto"/>
          </w:tcPr>
          <w:p w14:paraId="7915B265" w14:textId="77777777" w:rsidR="00556317" w:rsidRPr="00E3296D" w:rsidRDefault="00556317" w:rsidP="00AE086D">
            <w:pPr>
              <w:rPr>
                <w:rFonts w:ascii="Segoe UI" w:eastAsia="Calibri" w:hAnsi="Segoe UI" w:cs="Segoe UI"/>
                <w:szCs w:val="22"/>
                <w:lang w:val="el-GR" w:eastAsia="en-US"/>
              </w:rPr>
            </w:pPr>
            <w:r w:rsidRPr="00E3296D">
              <w:rPr>
                <w:rFonts w:ascii="Segoe UI" w:eastAsia="Calibri" w:hAnsi="Segoe UI" w:cs="Segoe UI"/>
                <w:szCs w:val="22"/>
                <w:lang w:val="el-GR" w:eastAsia="en-US"/>
              </w:rPr>
              <w:t>Ακαδημαϊκό Προσωπικό, Μέλη ΟΜΕΑ, Μέλη ΜΟΔΙΠ (ενδεικτικός αριθμός εκπ/νων: 200, ανθρωποώρες εκπαίδευσης: 150)</w:t>
            </w:r>
          </w:p>
          <w:p w14:paraId="5069C8B2" w14:textId="77777777" w:rsidR="00556317" w:rsidRPr="00E3296D" w:rsidRDefault="00556317" w:rsidP="00AE086D">
            <w:pPr>
              <w:rPr>
                <w:rFonts w:ascii="Segoe UI" w:eastAsia="Calibri" w:hAnsi="Segoe UI" w:cs="Segoe UI"/>
                <w:szCs w:val="22"/>
                <w:lang w:val="el-GR" w:eastAsia="en-US"/>
              </w:rPr>
            </w:pPr>
            <w:r w:rsidRPr="00E3296D">
              <w:rPr>
                <w:rFonts w:ascii="Segoe UI" w:eastAsia="Calibri" w:hAnsi="Segoe UI" w:cs="Segoe UI"/>
                <w:szCs w:val="22"/>
                <w:lang w:val="el-GR" w:eastAsia="en-US"/>
              </w:rPr>
              <w:t>Φοιτητές  (ενδεικτικός αριθμός εκπ/νων: 200, ανθρωποώρες εκπαίδευσης: 60)</w:t>
            </w:r>
          </w:p>
        </w:tc>
      </w:tr>
      <w:tr w:rsidR="00556317" w:rsidRPr="00E3296D" w14:paraId="2116AA95" w14:textId="77777777" w:rsidTr="00AE086D">
        <w:tc>
          <w:tcPr>
            <w:tcW w:w="4927" w:type="dxa"/>
            <w:shd w:val="clear" w:color="auto" w:fill="auto"/>
          </w:tcPr>
          <w:p w14:paraId="4DA233AB" w14:textId="77777777" w:rsidR="00556317" w:rsidRPr="00E3296D" w:rsidRDefault="00556317" w:rsidP="00AE086D">
            <w:pPr>
              <w:rPr>
                <w:rFonts w:ascii="Segoe UI" w:eastAsia="Calibri" w:hAnsi="Segoe UI" w:cs="Segoe UI"/>
                <w:b/>
                <w:szCs w:val="22"/>
                <w:u w:val="single"/>
                <w:lang w:val="el-GR"/>
              </w:rPr>
            </w:pPr>
            <w:r w:rsidRPr="00E3296D">
              <w:rPr>
                <w:rFonts w:ascii="Segoe UI" w:eastAsia="Calibri" w:hAnsi="Segoe UI" w:cs="Segoe UI"/>
                <w:b/>
                <w:szCs w:val="22"/>
                <w:u w:val="single"/>
                <w:lang w:val="el-GR"/>
              </w:rPr>
              <w:t>Διασφάλιση ποιότητας στην έρευνα</w:t>
            </w:r>
          </w:p>
          <w:p w14:paraId="62A5029B" w14:textId="77777777" w:rsidR="00556317" w:rsidRPr="00E3296D" w:rsidRDefault="00556317" w:rsidP="00556317">
            <w:pPr>
              <w:numPr>
                <w:ilvl w:val="0"/>
                <w:numId w:val="8"/>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Αξιοποίηση ευκαιριών χρηματοδότησης </w:t>
            </w:r>
          </w:p>
          <w:p w14:paraId="6F61EC31" w14:textId="77777777" w:rsidR="00556317" w:rsidRPr="00E3296D" w:rsidRDefault="00556317" w:rsidP="00556317">
            <w:pPr>
              <w:numPr>
                <w:ilvl w:val="0"/>
                <w:numId w:val="8"/>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 xml:space="preserve">Παραγωγή και αξιοποίηση καινοτομίας </w:t>
            </w:r>
          </w:p>
          <w:p w14:paraId="1AAF059F" w14:textId="77777777" w:rsidR="00556317" w:rsidRPr="00E3296D" w:rsidRDefault="00556317" w:rsidP="00556317">
            <w:pPr>
              <w:numPr>
                <w:ilvl w:val="0"/>
                <w:numId w:val="8"/>
              </w:numPr>
              <w:ind w:left="284" w:hanging="284"/>
              <w:contextualSpacing/>
              <w:rPr>
                <w:rFonts w:ascii="Segoe UI" w:eastAsia="Calibri" w:hAnsi="Segoe UI" w:cs="Segoe UI"/>
                <w:szCs w:val="22"/>
                <w:lang w:val="el-GR"/>
              </w:rPr>
            </w:pPr>
            <w:r w:rsidRPr="00E3296D">
              <w:rPr>
                <w:rFonts w:ascii="Segoe UI" w:eastAsia="Calibri" w:hAnsi="Segoe UI" w:cs="Segoe UI"/>
                <w:szCs w:val="22"/>
                <w:lang w:val="el-GR"/>
              </w:rPr>
              <w:t>Μεταφορά τεχνολογίας και διαχείρισης περιουσιακών δικαιωμάτων</w:t>
            </w:r>
          </w:p>
          <w:p w14:paraId="477754F1" w14:textId="77777777" w:rsidR="00556317" w:rsidRPr="00E3296D" w:rsidRDefault="00556317" w:rsidP="00556317">
            <w:pPr>
              <w:numPr>
                <w:ilvl w:val="0"/>
                <w:numId w:val="8"/>
              </w:numPr>
              <w:suppressAutoHyphens w:val="0"/>
              <w:autoSpaceDE w:val="0"/>
              <w:autoSpaceDN w:val="0"/>
              <w:adjustRightInd w:val="0"/>
              <w:spacing w:after="0"/>
              <w:ind w:left="284" w:hanging="284"/>
              <w:contextualSpacing/>
              <w:jc w:val="left"/>
              <w:rPr>
                <w:rFonts w:ascii="Segoe UI" w:eastAsia="Calibri" w:hAnsi="Segoe UI" w:cs="Segoe UI"/>
                <w:szCs w:val="22"/>
                <w:lang w:val="el-GR" w:eastAsia="en-US"/>
              </w:rPr>
            </w:pPr>
            <w:r w:rsidRPr="00E3296D">
              <w:rPr>
                <w:rFonts w:ascii="Segoe UI" w:eastAsia="Calibri" w:hAnsi="Segoe UI" w:cs="Segoe UI"/>
                <w:szCs w:val="22"/>
                <w:lang w:val="el-GR"/>
              </w:rPr>
              <w:t>Δημοσιότητα και διάχυση ερευνητικών αποτελεσμάτων</w:t>
            </w:r>
          </w:p>
        </w:tc>
        <w:tc>
          <w:tcPr>
            <w:tcW w:w="4928" w:type="dxa"/>
            <w:shd w:val="clear" w:color="auto" w:fill="auto"/>
          </w:tcPr>
          <w:p w14:paraId="48027386" w14:textId="77777777" w:rsidR="00556317" w:rsidRPr="00E3296D" w:rsidRDefault="00556317" w:rsidP="00AE086D">
            <w:pPr>
              <w:rPr>
                <w:rFonts w:ascii="Segoe UI" w:eastAsia="Calibri" w:hAnsi="Segoe UI" w:cs="Segoe UI"/>
                <w:szCs w:val="22"/>
                <w:lang w:val="el-GR" w:eastAsia="en-US"/>
              </w:rPr>
            </w:pPr>
            <w:r w:rsidRPr="00E3296D">
              <w:rPr>
                <w:rFonts w:ascii="Segoe UI" w:eastAsia="Calibri" w:hAnsi="Segoe UI" w:cs="Segoe UI"/>
                <w:szCs w:val="22"/>
                <w:lang w:val="el-GR" w:eastAsia="en-US"/>
              </w:rPr>
              <w:t>Ακαδημαϊκό Προσωπικό (ενδεικτικός αριθμός εκπ/νων: 150, ανθρωποώρες εκπαίδευσης: 100)</w:t>
            </w:r>
          </w:p>
        </w:tc>
      </w:tr>
    </w:tbl>
    <w:p w14:paraId="7D9AD3DE"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t>Συνολικός ενδεικτικός αριθμός επιμορφούμενων: 850-1050</w:t>
      </w:r>
    </w:p>
    <w:p w14:paraId="37BEDF43" w14:textId="77777777" w:rsidR="00556317" w:rsidRPr="00E3296D" w:rsidRDefault="00556317" w:rsidP="00556317">
      <w:pPr>
        <w:rPr>
          <w:rFonts w:ascii="Segoe UI" w:eastAsia="Calibri" w:hAnsi="Segoe UI" w:cs="Segoe UI"/>
          <w:szCs w:val="22"/>
          <w:lang w:val="el-GR" w:eastAsia="en-US"/>
        </w:rPr>
      </w:pPr>
    </w:p>
    <w:p w14:paraId="3087F1AC" w14:textId="77777777" w:rsidR="00556317" w:rsidRPr="00E3296D" w:rsidRDefault="00556317" w:rsidP="00556317">
      <w:pPr>
        <w:rPr>
          <w:rFonts w:ascii="Segoe UI" w:eastAsia="Calibri" w:hAnsi="Segoe UI" w:cs="Segoe UI"/>
          <w:b/>
          <w:bCs/>
          <w:szCs w:val="22"/>
          <w:u w:val="single"/>
          <w:lang w:val="el-GR" w:eastAsia="en-US"/>
        </w:rPr>
      </w:pPr>
      <w:r w:rsidRPr="00E3296D">
        <w:rPr>
          <w:rFonts w:ascii="Segoe UI" w:eastAsia="Calibri" w:hAnsi="Segoe UI" w:cs="Segoe UI"/>
          <w:b/>
          <w:bCs/>
          <w:szCs w:val="22"/>
          <w:u w:val="single"/>
          <w:lang w:val="el-GR" w:eastAsia="en-US"/>
        </w:rPr>
        <w:t>Παραδοτέα:</w:t>
      </w:r>
    </w:p>
    <w:p w14:paraId="6A4F0F46"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t>Π1.1: Αναφορές Εκπαίδευσης/Επιμόρφωσης ανά θεματολογία και ομάδα εκπαιδευομένων</w:t>
      </w:r>
    </w:p>
    <w:p w14:paraId="7609EEAE"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lastRenderedPageBreak/>
        <w:t>Π1.2: Υλικό Επιμόρφωσης ανά θεματολογία και ομάδα εκπαιδευομένων</w:t>
      </w:r>
    </w:p>
    <w:p w14:paraId="76168BE2"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t>Π1.3: Παρουσιολόγια  επιμορφώσεων</w:t>
      </w:r>
    </w:p>
    <w:p w14:paraId="5A0154E9"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t>Π1.4: Αξιολόγηση επιμορφώσεων από εκπαιδευόμενους</w:t>
      </w:r>
    </w:p>
    <w:p w14:paraId="00235992" w14:textId="77777777" w:rsidR="00556317" w:rsidRPr="00E3296D" w:rsidRDefault="00556317" w:rsidP="00556317">
      <w:pPr>
        <w:rPr>
          <w:rFonts w:ascii="Segoe UI" w:eastAsia="Calibri" w:hAnsi="Segoe UI" w:cs="Segoe UI"/>
          <w:szCs w:val="22"/>
          <w:lang w:val="el-GR" w:eastAsia="en-US"/>
        </w:rPr>
      </w:pPr>
      <w:r w:rsidRPr="00E3296D">
        <w:rPr>
          <w:rFonts w:ascii="Segoe UI" w:eastAsia="Calibri" w:hAnsi="Segoe UI" w:cs="Segoe UI"/>
          <w:szCs w:val="22"/>
          <w:lang w:val="el-GR" w:eastAsia="en-US"/>
        </w:rPr>
        <w:t>Για τα επιμέρους στάδια παροχής υπηρεσιών ή υποβολής των παραδοτέων ορίζονται τμηματικές /ενδιάμεσες προθεσμίες ως εξής:</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973"/>
      </w:tblGrid>
      <w:tr w:rsidR="00556317" w:rsidRPr="00E3296D" w14:paraId="65AA02A3" w14:textId="77777777" w:rsidTr="00AE086D">
        <w:tc>
          <w:tcPr>
            <w:tcW w:w="837" w:type="dxa"/>
            <w:shd w:val="clear" w:color="auto" w:fill="auto"/>
            <w:vAlign w:val="center"/>
          </w:tcPr>
          <w:p w14:paraId="672FF13B" w14:textId="77777777" w:rsidR="00556317" w:rsidRPr="00E3296D" w:rsidRDefault="00556317" w:rsidP="00AE086D">
            <w:pPr>
              <w:suppressAutoHyphens w:val="0"/>
              <w:spacing w:after="0"/>
              <w:jc w:val="center"/>
              <w:rPr>
                <w:rFonts w:ascii="Segoe UI" w:eastAsia="Calibri" w:hAnsi="Segoe UI" w:cs="Segoe UI"/>
                <w:b/>
                <w:bCs/>
                <w:szCs w:val="22"/>
                <w:lang w:val="el-GR" w:eastAsia="en-US"/>
              </w:rPr>
            </w:pPr>
            <w:r w:rsidRPr="00E3296D">
              <w:rPr>
                <w:rFonts w:ascii="Segoe UI" w:eastAsia="Calibri" w:hAnsi="Segoe UI" w:cs="Segoe UI"/>
                <w:b/>
                <w:bCs/>
                <w:szCs w:val="22"/>
                <w:lang w:val="el-GR" w:eastAsia="en-US"/>
              </w:rPr>
              <w:t>Φάσεις</w:t>
            </w:r>
          </w:p>
        </w:tc>
        <w:tc>
          <w:tcPr>
            <w:tcW w:w="9088" w:type="dxa"/>
            <w:shd w:val="clear" w:color="auto" w:fill="auto"/>
            <w:vAlign w:val="center"/>
          </w:tcPr>
          <w:p w14:paraId="3546514F" w14:textId="77777777" w:rsidR="00556317" w:rsidRPr="00E3296D" w:rsidRDefault="00556317" w:rsidP="00AE086D">
            <w:pPr>
              <w:suppressAutoHyphens w:val="0"/>
              <w:spacing w:after="0"/>
              <w:jc w:val="left"/>
              <w:rPr>
                <w:rFonts w:ascii="Segoe UI" w:eastAsia="Calibri" w:hAnsi="Segoe UI" w:cs="Segoe UI"/>
                <w:b/>
                <w:bCs/>
                <w:szCs w:val="22"/>
                <w:lang w:val="el-GR" w:eastAsia="en-US"/>
              </w:rPr>
            </w:pPr>
            <w:r w:rsidRPr="00E3296D">
              <w:rPr>
                <w:rFonts w:ascii="Segoe UI" w:eastAsia="Calibri" w:hAnsi="Segoe UI" w:cs="Segoe UI"/>
                <w:b/>
                <w:bCs/>
                <w:szCs w:val="22"/>
                <w:lang w:val="el-GR" w:eastAsia="en-US"/>
              </w:rPr>
              <w:t>Παραδοτέα</w:t>
            </w:r>
          </w:p>
        </w:tc>
      </w:tr>
      <w:tr w:rsidR="00556317" w:rsidRPr="00E3296D" w14:paraId="6A4D2680" w14:textId="77777777" w:rsidTr="00AE086D">
        <w:tc>
          <w:tcPr>
            <w:tcW w:w="837" w:type="dxa"/>
            <w:shd w:val="clear" w:color="auto" w:fill="auto"/>
            <w:vAlign w:val="center"/>
          </w:tcPr>
          <w:p w14:paraId="4634173C" w14:textId="77777777" w:rsidR="00556317" w:rsidRPr="00E3296D" w:rsidRDefault="00556317" w:rsidP="00AE086D">
            <w:pPr>
              <w:suppressAutoHyphens w:val="0"/>
              <w:spacing w:after="0"/>
              <w:jc w:val="center"/>
              <w:rPr>
                <w:rFonts w:ascii="Segoe UI" w:eastAsia="Calibri" w:hAnsi="Segoe UI" w:cs="Segoe UI"/>
                <w:szCs w:val="22"/>
                <w:lang w:val="el-GR" w:eastAsia="en-US"/>
              </w:rPr>
            </w:pPr>
            <w:r w:rsidRPr="00E3296D">
              <w:rPr>
                <w:rFonts w:ascii="Segoe UI" w:eastAsia="Calibri" w:hAnsi="Segoe UI" w:cs="Segoe UI"/>
                <w:szCs w:val="22"/>
                <w:lang w:val="el-GR" w:eastAsia="en-US"/>
              </w:rPr>
              <w:t>1η</w:t>
            </w:r>
          </w:p>
        </w:tc>
        <w:tc>
          <w:tcPr>
            <w:tcW w:w="9088" w:type="dxa"/>
            <w:shd w:val="clear" w:color="auto" w:fill="auto"/>
            <w:vAlign w:val="center"/>
          </w:tcPr>
          <w:p w14:paraId="576C217A" w14:textId="77777777" w:rsidR="00556317" w:rsidRPr="00E3296D" w:rsidRDefault="00556317" w:rsidP="00AE086D">
            <w:pPr>
              <w:suppressAutoHyphens w:val="0"/>
              <w:spacing w:after="0"/>
              <w:jc w:val="left"/>
              <w:rPr>
                <w:rFonts w:ascii="Segoe UI" w:eastAsia="Calibri" w:hAnsi="Segoe UI" w:cs="Segoe UI"/>
                <w:szCs w:val="22"/>
                <w:lang w:val="el-GR" w:eastAsia="en-US"/>
              </w:rPr>
            </w:pPr>
            <w:r w:rsidRPr="00E3296D">
              <w:rPr>
                <w:rFonts w:ascii="Segoe UI" w:eastAsia="Calibri" w:hAnsi="Segoe UI" w:cs="Segoe UI"/>
                <w:szCs w:val="22"/>
                <w:lang w:val="el-GR"/>
              </w:rPr>
              <w:t>Σχέδιο Δράσης και χρονοδιάγραμμα ενεργειών</w:t>
            </w:r>
          </w:p>
        </w:tc>
      </w:tr>
      <w:tr w:rsidR="00556317" w:rsidRPr="00E3296D" w14:paraId="0D77C62C" w14:textId="77777777" w:rsidTr="00AE086D">
        <w:tc>
          <w:tcPr>
            <w:tcW w:w="837" w:type="dxa"/>
            <w:shd w:val="clear" w:color="auto" w:fill="auto"/>
            <w:vAlign w:val="center"/>
          </w:tcPr>
          <w:p w14:paraId="2CCAECE5" w14:textId="77777777" w:rsidR="00556317" w:rsidRPr="00E3296D" w:rsidRDefault="00556317" w:rsidP="00AE086D">
            <w:pPr>
              <w:suppressAutoHyphens w:val="0"/>
              <w:spacing w:after="0"/>
              <w:jc w:val="center"/>
              <w:rPr>
                <w:rFonts w:ascii="Segoe UI" w:eastAsia="Calibri" w:hAnsi="Segoe UI" w:cs="Segoe UI"/>
                <w:szCs w:val="22"/>
                <w:lang w:val="el-GR" w:eastAsia="en-US"/>
              </w:rPr>
            </w:pPr>
            <w:r w:rsidRPr="00E3296D">
              <w:rPr>
                <w:rFonts w:ascii="Segoe UI" w:eastAsia="Calibri" w:hAnsi="Segoe UI" w:cs="Segoe UI"/>
                <w:szCs w:val="22"/>
                <w:lang w:val="el-GR" w:eastAsia="en-US"/>
              </w:rPr>
              <w:t>2η</w:t>
            </w:r>
          </w:p>
        </w:tc>
        <w:tc>
          <w:tcPr>
            <w:tcW w:w="9088" w:type="dxa"/>
            <w:shd w:val="clear" w:color="auto" w:fill="auto"/>
            <w:vAlign w:val="center"/>
          </w:tcPr>
          <w:p w14:paraId="7FEED259"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Αναφορά εκπαίδευσης/επιμόρφωσης ανά θεματολογία και ομάδα εκπαιδευομένων</w:t>
            </w:r>
          </w:p>
          <w:p w14:paraId="08089347"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Υλικό επιμόρφωσης ανά θεματολογία και ομάδα εκπαιδευομένων</w:t>
            </w:r>
          </w:p>
          <w:p w14:paraId="4C06B07B"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Υλοποίηση επιμορφώσεων - Παρουσιολόγια επιμορφώσεων</w:t>
            </w:r>
          </w:p>
          <w:p w14:paraId="37AD4689"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Αξιολόγηση επιμορφώσεων από εκπαιδευόμενους</w:t>
            </w:r>
          </w:p>
        </w:tc>
      </w:tr>
      <w:tr w:rsidR="00556317" w:rsidRPr="00E3296D" w14:paraId="6D0A9218" w14:textId="77777777" w:rsidTr="00AE086D">
        <w:tc>
          <w:tcPr>
            <w:tcW w:w="837" w:type="dxa"/>
            <w:shd w:val="clear" w:color="auto" w:fill="auto"/>
            <w:vAlign w:val="center"/>
          </w:tcPr>
          <w:p w14:paraId="46FA35A4" w14:textId="77777777" w:rsidR="00556317" w:rsidRPr="00E3296D" w:rsidRDefault="00556317" w:rsidP="00AE086D">
            <w:pPr>
              <w:suppressAutoHyphens w:val="0"/>
              <w:spacing w:after="0"/>
              <w:jc w:val="center"/>
              <w:rPr>
                <w:rFonts w:ascii="Segoe UI" w:eastAsia="Calibri" w:hAnsi="Segoe UI" w:cs="Segoe UI"/>
                <w:szCs w:val="22"/>
                <w:lang w:val="el-GR" w:eastAsia="en-US"/>
              </w:rPr>
            </w:pPr>
            <w:r w:rsidRPr="00E3296D">
              <w:rPr>
                <w:rFonts w:ascii="Segoe UI" w:eastAsia="Calibri" w:hAnsi="Segoe UI" w:cs="Segoe UI"/>
                <w:szCs w:val="22"/>
                <w:lang w:val="el-GR" w:eastAsia="en-US"/>
              </w:rPr>
              <w:t>3η</w:t>
            </w:r>
          </w:p>
        </w:tc>
        <w:tc>
          <w:tcPr>
            <w:tcW w:w="9088" w:type="dxa"/>
            <w:shd w:val="clear" w:color="auto" w:fill="auto"/>
            <w:vAlign w:val="center"/>
          </w:tcPr>
          <w:p w14:paraId="07E89C23"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Αναφορά εκπαίδευσης/επιμόρφωσης ανά θεματολογία και ομάδα εκπαιδευομένων</w:t>
            </w:r>
          </w:p>
          <w:p w14:paraId="01BAB01A"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Υλικό επιμόρφωσης ανά θεματολογία και ομάδα εκπαιδευομένων</w:t>
            </w:r>
          </w:p>
          <w:p w14:paraId="72029090"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Υλοποίηση επιμορφώσεων - Παρουσιολόγια επιμορφώσεων</w:t>
            </w:r>
          </w:p>
          <w:p w14:paraId="6770CA37"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Αξιολόγηση επιμορφώσεων από εκπαιδευόμενους</w:t>
            </w:r>
          </w:p>
        </w:tc>
      </w:tr>
      <w:tr w:rsidR="00556317" w:rsidRPr="00E3296D" w14:paraId="4A726E89" w14:textId="77777777" w:rsidTr="00AE086D">
        <w:tc>
          <w:tcPr>
            <w:tcW w:w="837" w:type="dxa"/>
            <w:shd w:val="clear" w:color="auto" w:fill="auto"/>
            <w:vAlign w:val="center"/>
          </w:tcPr>
          <w:p w14:paraId="4993950F" w14:textId="77777777" w:rsidR="00556317" w:rsidRPr="00E3296D" w:rsidRDefault="00556317" w:rsidP="00AE086D">
            <w:pPr>
              <w:suppressAutoHyphens w:val="0"/>
              <w:spacing w:after="0"/>
              <w:jc w:val="center"/>
              <w:rPr>
                <w:rFonts w:ascii="Segoe UI" w:eastAsia="Calibri" w:hAnsi="Segoe UI" w:cs="Segoe UI"/>
                <w:szCs w:val="22"/>
                <w:lang w:val="el-GR" w:eastAsia="en-US"/>
              </w:rPr>
            </w:pPr>
            <w:r w:rsidRPr="00E3296D">
              <w:rPr>
                <w:rFonts w:ascii="Segoe UI" w:eastAsia="Calibri" w:hAnsi="Segoe UI" w:cs="Segoe UI"/>
                <w:szCs w:val="22"/>
                <w:lang w:val="el-GR" w:eastAsia="en-US"/>
              </w:rPr>
              <w:t>4η</w:t>
            </w:r>
          </w:p>
        </w:tc>
        <w:tc>
          <w:tcPr>
            <w:tcW w:w="9088" w:type="dxa"/>
            <w:shd w:val="clear" w:color="auto" w:fill="auto"/>
            <w:vAlign w:val="center"/>
          </w:tcPr>
          <w:p w14:paraId="3DCA417B" w14:textId="77777777" w:rsidR="00556317" w:rsidRPr="00E3296D" w:rsidRDefault="00556317" w:rsidP="00556317">
            <w:pPr>
              <w:numPr>
                <w:ilvl w:val="0"/>
                <w:numId w:val="10"/>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Αναφορά εκπαίδευσης/επιμόρφωσης ανά θεματολογία και ομάδα εκπαιδευομένων</w:t>
            </w:r>
          </w:p>
          <w:p w14:paraId="133EEE24"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Υλικό επιμόρφωσης ανά θεματολογία και ομάδα εκπαιδευομένων</w:t>
            </w:r>
          </w:p>
          <w:p w14:paraId="7042A87A" w14:textId="77777777" w:rsidR="00556317" w:rsidRPr="00E3296D" w:rsidRDefault="00556317" w:rsidP="00556317">
            <w:pPr>
              <w:numPr>
                <w:ilvl w:val="0"/>
                <w:numId w:val="9"/>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Υλοποίηση επιμορφώσεων - Παρουσιολόγια επιμορφώσεων</w:t>
            </w:r>
          </w:p>
          <w:p w14:paraId="48464283" w14:textId="77777777" w:rsidR="00556317" w:rsidRPr="00E3296D" w:rsidRDefault="00556317" w:rsidP="00556317">
            <w:pPr>
              <w:numPr>
                <w:ilvl w:val="0"/>
                <w:numId w:val="10"/>
              </w:numPr>
              <w:suppressAutoHyphens w:val="0"/>
              <w:spacing w:after="0"/>
              <w:ind w:left="371"/>
              <w:contextualSpacing/>
              <w:jc w:val="left"/>
              <w:rPr>
                <w:rFonts w:ascii="Segoe UI" w:eastAsia="Calibri" w:hAnsi="Segoe UI" w:cs="Segoe UI"/>
                <w:szCs w:val="22"/>
                <w:lang w:val="el-GR" w:eastAsia="en-US"/>
              </w:rPr>
            </w:pPr>
            <w:r w:rsidRPr="00E3296D">
              <w:rPr>
                <w:rFonts w:ascii="Segoe UI" w:eastAsia="Calibri" w:hAnsi="Segoe UI" w:cs="Segoe UI"/>
                <w:szCs w:val="22"/>
                <w:lang w:val="el-GR" w:eastAsia="en-US"/>
              </w:rPr>
              <w:t>Αξιολόγηση επιμορφώσεων από εκπαιδευόμενους</w:t>
            </w:r>
          </w:p>
        </w:tc>
      </w:tr>
    </w:tbl>
    <w:p w14:paraId="23075A88" w14:textId="77777777" w:rsidR="00556317" w:rsidRPr="00E3296D" w:rsidRDefault="00556317" w:rsidP="00556317">
      <w:pPr>
        <w:rPr>
          <w:rFonts w:ascii="Segoe UI" w:eastAsia="Calibri" w:hAnsi="Segoe UI" w:cs="Segoe UI"/>
          <w:szCs w:val="22"/>
          <w:lang w:val="el-GR" w:eastAsia="en-US"/>
        </w:rPr>
      </w:pPr>
    </w:p>
    <w:p w14:paraId="6C28E84C" w14:textId="77777777" w:rsidR="00556317" w:rsidRPr="00E3296D" w:rsidRDefault="00556317" w:rsidP="00556317">
      <w:pPr>
        <w:rPr>
          <w:rFonts w:ascii="Segoe UI" w:hAnsi="Segoe UI" w:cs="Segoe UI"/>
          <w:bCs/>
          <w:szCs w:val="22"/>
          <w:lang w:val="el-GR"/>
        </w:rPr>
      </w:pPr>
      <w:r w:rsidRPr="00E3296D">
        <w:rPr>
          <w:rFonts w:ascii="Segoe UI" w:hAnsi="Segoe UI" w:cs="Segoe UI"/>
          <w:bCs/>
          <w:szCs w:val="22"/>
          <w:lang w:val="el-GR"/>
        </w:rPr>
        <w:t>Τόπος παράδοσης είναι το ΠΙ και ο μέγιστος χρόνος παράδοσης από την υπογραφή της σύμβασης είναι οι τέσσερις (4) μήνες.</w:t>
      </w:r>
    </w:p>
    <w:p w14:paraId="7864A417" w14:textId="77777777" w:rsidR="00556317" w:rsidRPr="00E3296D" w:rsidRDefault="00556317" w:rsidP="00556317">
      <w:pPr>
        <w:rPr>
          <w:rFonts w:ascii="Segoe UI" w:hAnsi="Segoe UI" w:cs="Segoe UI"/>
          <w:bCs/>
          <w:szCs w:val="22"/>
          <w:lang w:val="el-GR"/>
        </w:rPr>
      </w:pPr>
      <w:r w:rsidRPr="00E3296D">
        <w:rPr>
          <w:rFonts w:ascii="Segoe UI" w:hAnsi="Segoe UI" w:cs="Segoe UI"/>
          <w:bCs/>
          <w:szCs w:val="22"/>
          <w:lang w:val="el-GR"/>
        </w:rPr>
        <w:t xml:space="preserve">Οι ακριβείς ημερομηνίες και οι ώρες κατά τις οποίες θα λάβουν χώρα οι εκδηλώσεις θα οριστούν κατόπιν σχετικής υπόδειξης από την αναθέτουσα αρχή. </w:t>
      </w:r>
    </w:p>
    <w:p w14:paraId="47F8098E" w14:textId="77777777" w:rsidR="00556317" w:rsidRPr="00E3296D" w:rsidRDefault="00556317" w:rsidP="00556317">
      <w:pPr>
        <w:rPr>
          <w:rFonts w:ascii="Segoe UI" w:hAnsi="Segoe UI" w:cs="Segoe UI"/>
          <w:bCs/>
          <w:szCs w:val="22"/>
          <w:lang w:val="el-GR"/>
        </w:rPr>
      </w:pPr>
      <w:r w:rsidRPr="00E3296D">
        <w:rPr>
          <w:rFonts w:ascii="Segoe UI" w:hAnsi="Segoe UI" w:cs="Segoe UI"/>
          <w:bCs/>
          <w:szCs w:val="22"/>
          <w:lang w:val="el-GR"/>
        </w:rPr>
        <w:t>Λαμβάνοντας υπόψη τις δυσμενείς συνθήκες που διαμορφώνονται βάσει των εξελίξεων της πανδημίας Covid-19, οι εκπαιδευτικές εκδηλώσεις δύνανται να πραγματοποιηθούν και διαδικτυακά μέσω πλατφόρμας τηλεδιάσκεψης, κατόπιν σχετικής υπόδειξης της Αναθέτουσας Αρχής.</w:t>
      </w:r>
    </w:p>
    <w:p w14:paraId="11936887" w14:textId="77777777" w:rsidR="00556317" w:rsidRPr="00947155" w:rsidRDefault="00556317" w:rsidP="00556317">
      <w:pPr>
        <w:rPr>
          <w:rFonts w:ascii="Segoe UI" w:hAnsi="Segoe UI" w:cs="Segoe UI"/>
          <w:b/>
          <w:color w:val="002060"/>
          <w:szCs w:val="22"/>
          <w:lang w:val="el-GR"/>
        </w:rPr>
      </w:pPr>
    </w:p>
    <w:p w14:paraId="5F1DB1A6" w14:textId="77777777" w:rsidR="00556317" w:rsidRPr="00556317" w:rsidRDefault="00556317" w:rsidP="00556317">
      <w:pPr>
        <w:pStyle w:val="normalwithoutspacing"/>
        <w:spacing w:before="57" w:after="57"/>
        <w:rPr>
          <w:rFonts w:ascii="Segoe UI" w:hAnsi="Segoe UI" w:cs="Segoe UI"/>
          <w:color w:val="000000"/>
          <w:sz w:val="20"/>
          <w:szCs w:val="20"/>
          <w:lang w:val="el-GR"/>
        </w:rPr>
      </w:pPr>
      <w:r w:rsidRPr="00556317">
        <w:rPr>
          <w:rFonts w:ascii="Segoe UI" w:hAnsi="Segoe UI" w:cs="Segoe UI"/>
          <w:b/>
          <w:color w:val="002060"/>
          <w:szCs w:val="22"/>
          <w:lang w:val="el-GR"/>
        </w:rPr>
        <w:t>ΜΕΡΟΣ Β- ΟΙΚΟΝΟΜΙΚΟ ΑΝΤΙΚΕΙΜΕΝΟ ΤΗΣ ΣΥΜΒΑΣΗΣ</w:t>
      </w:r>
    </w:p>
    <w:p w14:paraId="11350666" w14:textId="77777777" w:rsidR="00556317" w:rsidRPr="00E3296D" w:rsidRDefault="00556317" w:rsidP="00556317">
      <w:pPr>
        <w:spacing w:after="60" w:line="276" w:lineRule="auto"/>
        <w:rPr>
          <w:rFonts w:ascii="Segoe UI" w:hAnsi="Segoe UI" w:cs="Segoe UI"/>
          <w:bCs/>
          <w:szCs w:val="22"/>
          <w:lang w:val="el-GR" w:eastAsia="el-GR"/>
        </w:rPr>
      </w:pPr>
      <w:r w:rsidRPr="00E3296D">
        <w:rPr>
          <w:rFonts w:ascii="Segoe UI" w:hAnsi="Segoe UI" w:cs="Segoe UI"/>
          <w:bCs/>
          <w:szCs w:val="22"/>
          <w:lang w:val="el-GR" w:eastAsia="el-GR"/>
        </w:rPr>
        <w:t>Η σύμβαση περιλαμβάνεται στο έργο με τίτλο «ΜΟΔΙΠ ΤΟΥ ΠΑΝΕΠΙΣΤΗΜΙΟΥ ΙΩΑΝΝΙΝΩΝ» με κωδικό Επιτροπής Ερευνών «83030» και κωδικό MIS «5129057».</w:t>
      </w:r>
    </w:p>
    <w:p w14:paraId="3A432968" w14:textId="77777777" w:rsidR="00556317" w:rsidRPr="00E3296D" w:rsidRDefault="00556317" w:rsidP="00556317">
      <w:pPr>
        <w:spacing w:after="60" w:line="276" w:lineRule="auto"/>
        <w:rPr>
          <w:rFonts w:ascii="Segoe UI" w:hAnsi="Segoe UI" w:cs="Segoe UI"/>
          <w:bCs/>
          <w:szCs w:val="22"/>
          <w:lang w:val="el-GR" w:eastAsia="el-GR"/>
        </w:rPr>
      </w:pPr>
      <w:r w:rsidRPr="00E3296D">
        <w:rPr>
          <w:rFonts w:ascii="Segoe UI" w:hAnsi="Segoe UI" w:cs="Segoe UI"/>
          <w:bCs/>
          <w:szCs w:val="22"/>
          <w:lang w:val="el-GR" w:eastAsia="el-GR"/>
        </w:rPr>
        <w:t>Το έργο έχει ενταχθεί στο Επιχειρησιακό Πρόγραμμα «Ανάπτυξη Ανθρώπινου Δυναμικού, Εκπαίδευση και Δια Βίου Μάθηση 2014-2020» και στον Άξονα Προτεραιότητας «Βελτίωση της ποιότητας και αποτελεσματικότητας του Εκπαιδευτικού Συστήματος». Η πράξη συγχρηματοδοτείται από το Ευρωπαϊκό Κοινωνικό Ταμείο (ΕΚΤ).</w:t>
      </w:r>
    </w:p>
    <w:p w14:paraId="3D985705" w14:textId="77777777" w:rsidR="00556317" w:rsidRPr="00E3296D" w:rsidRDefault="00556317" w:rsidP="00556317">
      <w:pPr>
        <w:spacing w:after="60" w:line="276" w:lineRule="auto"/>
        <w:rPr>
          <w:rFonts w:ascii="Segoe UI" w:hAnsi="Segoe UI" w:cs="Segoe UI"/>
          <w:bCs/>
          <w:szCs w:val="22"/>
          <w:lang w:val="el-GR" w:eastAsia="el-GR"/>
        </w:rPr>
      </w:pPr>
      <w:r w:rsidRPr="00E3296D">
        <w:rPr>
          <w:rFonts w:ascii="Segoe UI" w:hAnsi="Segoe UI" w:cs="Segoe UI"/>
          <w:bCs/>
          <w:szCs w:val="22"/>
          <w:lang w:val="el-GR" w:eastAsia="el-GR"/>
        </w:rPr>
        <w:t xml:space="preserve">Η εν λόγω Προμήθεια εντάσσεται στον ακόλουθο κωδικό του Κοινού Λεξιλογίου </w:t>
      </w:r>
      <w:r w:rsidRPr="00E3296D">
        <w:rPr>
          <w:rFonts w:ascii="Segoe UI" w:hAnsi="Segoe UI" w:cs="Segoe UI"/>
          <w:bCs/>
          <w:color w:val="000000"/>
          <w:szCs w:val="22"/>
          <w:lang w:val="el-GR" w:eastAsia="el-GR"/>
        </w:rPr>
        <w:t>δημοσίων συμβάσεων (CPV): 80400000-8</w:t>
      </w:r>
      <w:r w:rsidRPr="00E3296D">
        <w:rPr>
          <w:rFonts w:ascii="Segoe UI" w:hAnsi="Segoe UI" w:cs="Segoe UI"/>
          <w:bCs/>
          <w:szCs w:val="22"/>
          <w:lang w:val="el-GR" w:eastAsia="el-GR"/>
        </w:rPr>
        <w:t>. Η εκτιμώμενη καθαρή αξία της σύμβασης ανέρχεται στο ποσό των 40.322,58€ ήτοι συνολικής αξίας 50.000,00€ συμπεριλαμβανομένου ΦΠΑ 24% όπως αναλυτικά περιγράφεται στον κατωτέρω πίνακα.</w:t>
      </w:r>
    </w:p>
    <w:p w14:paraId="184F254C" w14:textId="77777777" w:rsidR="00556317" w:rsidRPr="00E3296D" w:rsidRDefault="00556317" w:rsidP="00556317">
      <w:pPr>
        <w:spacing w:after="60" w:line="276" w:lineRule="auto"/>
        <w:rPr>
          <w:rFonts w:ascii="Segoe UI" w:hAnsi="Segoe UI" w:cs="Segoe UI"/>
          <w:bCs/>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4"/>
        <w:gridCol w:w="1134"/>
        <w:gridCol w:w="1666"/>
      </w:tblGrid>
      <w:tr w:rsidR="00556317" w:rsidRPr="00E3296D" w14:paraId="01A780B8" w14:textId="77777777" w:rsidTr="00AE086D">
        <w:tc>
          <w:tcPr>
            <w:tcW w:w="5070" w:type="dxa"/>
            <w:shd w:val="clear" w:color="auto" w:fill="auto"/>
          </w:tcPr>
          <w:p w14:paraId="2F569D37" w14:textId="77777777" w:rsidR="00556317" w:rsidRPr="00E3296D" w:rsidRDefault="00556317" w:rsidP="00AE086D">
            <w:pPr>
              <w:rPr>
                <w:rFonts w:ascii="Segoe UI" w:hAnsi="Segoe UI" w:cs="Segoe UI"/>
                <w:b/>
                <w:szCs w:val="22"/>
                <w:lang w:val="el-GR"/>
              </w:rPr>
            </w:pPr>
            <w:r w:rsidRPr="00E3296D">
              <w:rPr>
                <w:rFonts w:ascii="Segoe UI" w:hAnsi="Segoe UI" w:cs="Segoe UI"/>
                <w:b/>
                <w:szCs w:val="22"/>
                <w:lang w:val="el-GR"/>
              </w:rPr>
              <w:lastRenderedPageBreak/>
              <w:t>Περιγραφή Παρεχόμενης Υπηρεσίας</w:t>
            </w:r>
          </w:p>
        </w:tc>
        <w:tc>
          <w:tcPr>
            <w:tcW w:w="1984" w:type="dxa"/>
            <w:shd w:val="clear" w:color="auto" w:fill="auto"/>
          </w:tcPr>
          <w:p w14:paraId="28DA2132" w14:textId="77777777" w:rsidR="00556317" w:rsidRPr="00E3296D" w:rsidRDefault="00556317" w:rsidP="00AE086D">
            <w:pPr>
              <w:rPr>
                <w:rFonts w:ascii="Segoe UI" w:hAnsi="Segoe UI" w:cs="Segoe UI"/>
                <w:bCs/>
                <w:szCs w:val="22"/>
                <w:lang w:val="el-GR" w:eastAsia="el-GR"/>
              </w:rPr>
            </w:pPr>
            <w:r w:rsidRPr="00E3296D">
              <w:rPr>
                <w:rFonts w:ascii="Segoe UI" w:hAnsi="Segoe UI" w:cs="Segoe UI"/>
                <w:b/>
                <w:szCs w:val="22"/>
                <w:lang w:val="el-GR"/>
              </w:rPr>
              <w:t>Τιμή χωρίς Φ.Π.Α. (</w:t>
            </w:r>
            <w:r w:rsidRPr="006D53BE">
              <w:rPr>
                <w:rFonts w:ascii="Segoe UI" w:hAnsi="Segoe UI" w:cs="Segoe UI"/>
                <w:b/>
                <w:szCs w:val="22"/>
                <w:lang w:val="el-GR" w:eastAsia="el-GR"/>
              </w:rPr>
              <w:t>€)</w:t>
            </w:r>
          </w:p>
        </w:tc>
        <w:tc>
          <w:tcPr>
            <w:tcW w:w="1134" w:type="dxa"/>
            <w:shd w:val="clear" w:color="auto" w:fill="auto"/>
          </w:tcPr>
          <w:p w14:paraId="53384950" w14:textId="77777777" w:rsidR="00556317" w:rsidRPr="00E3296D" w:rsidRDefault="00556317" w:rsidP="00AE086D">
            <w:pPr>
              <w:jc w:val="center"/>
              <w:rPr>
                <w:rFonts w:ascii="Segoe UI" w:hAnsi="Segoe UI" w:cs="Segoe UI"/>
                <w:b/>
                <w:szCs w:val="22"/>
                <w:lang w:val="el-GR"/>
              </w:rPr>
            </w:pPr>
            <w:r w:rsidRPr="00E3296D">
              <w:rPr>
                <w:rFonts w:ascii="Segoe UI" w:hAnsi="Segoe UI" w:cs="Segoe UI"/>
                <w:b/>
                <w:szCs w:val="22"/>
                <w:lang w:val="el-GR"/>
              </w:rPr>
              <w:t>Φ.Π.Α. (24%)</w:t>
            </w:r>
          </w:p>
        </w:tc>
        <w:tc>
          <w:tcPr>
            <w:tcW w:w="1666" w:type="dxa"/>
            <w:shd w:val="clear" w:color="auto" w:fill="auto"/>
          </w:tcPr>
          <w:p w14:paraId="31616D36" w14:textId="77777777" w:rsidR="00556317" w:rsidRPr="00E3296D" w:rsidRDefault="00556317" w:rsidP="00AE086D">
            <w:pPr>
              <w:jc w:val="center"/>
              <w:rPr>
                <w:rFonts w:ascii="Segoe UI" w:hAnsi="Segoe UI" w:cs="Segoe UI"/>
                <w:b/>
                <w:szCs w:val="22"/>
                <w:lang w:val="el-GR"/>
              </w:rPr>
            </w:pPr>
            <w:r w:rsidRPr="00E3296D">
              <w:rPr>
                <w:rFonts w:ascii="Segoe UI" w:hAnsi="Segoe UI" w:cs="Segoe UI"/>
                <w:b/>
                <w:szCs w:val="22"/>
                <w:lang w:val="el-GR"/>
              </w:rPr>
              <w:t>ΤΙΜΗ ΜΕ Φ.Π.Α.</w:t>
            </w:r>
            <w:r w:rsidRPr="00E3296D">
              <w:rPr>
                <w:rFonts w:ascii="Segoe UI" w:hAnsi="Segoe UI" w:cs="Segoe UI"/>
                <w:bCs/>
                <w:szCs w:val="22"/>
                <w:lang w:eastAsia="el-GR"/>
              </w:rPr>
              <w:t xml:space="preserve"> </w:t>
            </w:r>
            <w:r w:rsidRPr="006D53BE">
              <w:rPr>
                <w:rFonts w:ascii="Segoe UI" w:hAnsi="Segoe UI" w:cs="Segoe UI"/>
                <w:b/>
                <w:szCs w:val="22"/>
                <w:lang w:val="el-GR" w:eastAsia="el-GR"/>
              </w:rPr>
              <w:t>(</w:t>
            </w:r>
            <w:r w:rsidRPr="006D53BE">
              <w:rPr>
                <w:rFonts w:ascii="Segoe UI" w:hAnsi="Segoe UI" w:cs="Segoe UI"/>
                <w:b/>
                <w:szCs w:val="22"/>
                <w:lang w:eastAsia="el-GR"/>
              </w:rPr>
              <w:t>€</w:t>
            </w:r>
            <w:r w:rsidRPr="006D53BE">
              <w:rPr>
                <w:rFonts w:ascii="Segoe UI" w:hAnsi="Segoe UI" w:cs="Segoe UI"/>
                <w:b/>
                <w:szCs w:val="22"/>
                <w:lang w:val="el-GR" w:eastAsia="el-GR"/>
              </w:rPr>
              <w:t>)</w:t>
            </w:r>
          </w:p>
        </w:tc>
      </w:tr>
      <w:tr w:rsidR="00556317" w:rsidRPr="00E3296D" w14:paraId="1AF423C5" w14:textId="77777777" w:rsidTr="00AE086D">
        <w:tc>
          <w:tcPr>
            <w:tcW w:w="5070" w:type="dxa"/>
            <w:shd w:val="clear" w:color="auto" w:fill="auto"/>
          </w:tcPr>
          <w:p w14:paraId="1201CCFE" w14:textId="77777777" w:rsidR="00556317" w:rsidRPr="00E3296D" w:rsidRDefault="00556317" w:rsidP="00AE086D">
            <w:pPr>
              <w:rPr>
                <w:rFonts w:ascii="Segoe UI" w:hAnsi="Segoe UI" w:cs="Segoe UI"/>
                <w:bCs/>
                <w:szCs w:val="22"/>
                <w:lang w:val="el-GR"/>
              </w:rPr>
            </w:pPr>
            <w:r w:rsidRPr="00E3296D">
              <w:rPr>
                <w:rFonts w:ascii="Segoe UI" w:hAnsi="Segoe UI" w:cs="Segoe UI"/>
                <w:bCs/>
                <w:szCs w:val="22"/>
                <w:lang w:val="el-GR"/>
              </w:rPr>
              <w:t>Εκπαίδευση ομάδων του ανθρώπινου δυναμικού σε θέματα διασφάλισης ποιότητας και τους τρόπους εφαρμογής της</w:t>
            </w:r>
          </w:p>
        </w:tc>
        <w:tc>
          <w:tcPr>
            <w:tcW w:w="1984" w:type="dxa"/>
            <w:shd w:val="clear" w:color="auto" w:fill="auto"/>
          </w:tcPr>
          <w:p w14:paraId="6A21DDF3" w14:textId="77777777" w:rsidR="00556317" w:rsidRPr="00E3296D" w:rsidRDefault="00556317" w:rsidP="00AE086D">
            <w:pPr>
              <w:jc w:val="center"/>
              <w:rPr>
                <w:rFonts w:ascii="Segoe UI" w:hAnsi="Segoe UI" w:cs="Segoe UI"/>
                <w:bCs/>
                <w:szCs w:val="22"/>
                <w:lang w:val="el-GR"/>
              </w:rPr>
            </w:pPr>
            <w:r w:rsidRPr="00E3296D">
              <w:rPr>
                <w:rFonts w:ascii="Segoe UI" w:hAnsi="Segoe UI" w:cs="Segoe UI"/>
                <w:bCs/>
                <w:szCs w:val="22"/>
                <w:lang w:val="el-GR"/>
              </w:rPr>
              <w:t>40.322,58</w:t>
            </w:r>
          </w:p>
        </w:tc>
        <w:tc>
          <w:tcPr>
            <w:tcW w:w="1134" w:type="dxa"/>
            <w:shd w:val="clear" w:color="auto" w:fill="auto"/>
          </w:tcPr>
          <w:p w14:paraId="304CA907" w14:textId="77777777" w:rsidR="00556317" w:rsidRPr="00E3296D" w:rsidRDefault="00556317" w:rsidP="00AE086D">
            <w:pPr>
              <w:jc w:val="center"/>
              <w:rPr>
                <w:rFonts w:ascii="Segoe UI" w:hAnsi="Segoe UI" w:cs="Segoe UI"/>
                <w:bCs/>
                <w:szCs w:val="22"/>
                <w:lang w:val="el-GR"/>
              </w:rPr>
            </w:pPr>
            <w:r w:rsidRPr="00E3296D">
              <w:rPr>
                <w:rFonts w:ascii="Segoe UI" w:hAnsi="Segoe UI" w:cs="Segoe UI"/>
                <w:bCs/>
                <w:szCs w:val="22"/>
                <w:lang w:val="el-GR"/>
              </w:rPr>
              <w:t>9.677,42</w:t>
            </w:r>
          </w:p>
        </w:tc>
        <w:tc>
          <w:tcPr>
            <w:tcW w:w="1666" w:type="dxa"/>
            <w:shd w:val="clear" w:color="auto" w:fill="auto"/>
          </w:tcPr>
          <w:p w14:paraId="07FD495D" w14:textId="77777777" w:rsidR="00556317" w:rsidRPr="00E3296D" w:rsidRDefault="00556317" w:rsidP="00AE086D">
            <w:pPr>
              <w:jc w:val="center"/>
              <w:rPr>
                <w:rFonts w:ascii="Segoe UI" w:hAnsi="Segoe UI" w:cs="Segoe UI"/>
                <w:bCs/>
                <w:szCs w:val="22"/>
                <w:lang w:val="en-US"/>
              </w:rPr>
            </w:pPr>
            <w:r w:rsidRPr="00E3296D">
              <w:rPr>
                <w:rFonts w:ascii="Segoe UI" w:hAnsi="Segoe UI" w:cs="Segoe UI"/>
                <w:bCs/>
                <w:szCs w:val="22"/>
                <w:lang w:val="el-GR"/>
              </w:rPr>
              <w:t>50.000,00</w:t>
            </w:r>
          </w:p>
        </w:tc>
      </w:tr>
      <w:tr w:rsidR="00556317" w:rsidRPr="00E3296D" w14:paraId="0788C0A6" w14:textId="77777777" w:rsidTr="00AE086D">
        <w:tc>
          <w:tcPr>
            <w:tcW w:w="5070" w:type="dxa"/>
            <w:shd w:val="clear" w:color="auto" w:fill="auto"/>
          </w:tcPr>
          <w:p w14:paraId="230CEBC6" w14:textId="77777777" w:rsidR="00556317" w:rsidRPr="006D53BE" w:rsidRDefault="00556317" w:rsidP="00AE086D">
            <w:pPr>
              <w:jc w:val="right"/>
              <w:rPr>
                <w:rFonts w:ascii="Segoe UI" w:hAnsi="Segoe UI" w:cs="Segoe UI"/>
                <w:b/>
                <w:szCs w:val="22"/>
                <w:lang w:val="en-US"/>
              </w:rPr>
            </w:pPr>
            <w:r w:rsidRPr="006D53BE">
              <w:rPr>
                <w:rFonts w:ascii="Segoe UI" w:hAnsi="Segoe UI" w:cs="Segoe UI"/>
                <w:b/>
                <w:szCs w:val="22"/>
                <w:lang w:val="el-GR"/>
              </w:rPr>
              <w:t>ΣΥΝΟΛΟ:</w:t>
            </w:r>
          </w:p>
        </w:tc>
        <w:tc>
          <w:tcPr>
            <w:tcW w:w="1984" w:type="dxa"/>
            <w:shd w:val="clear" w:color="auto" w:fill="auto"/>
          </w:tcPr>
          <w:p w14:paraId="41BDCF0A" w14:textId="77777777" w:rsidR="00556317" w:rsidRPr="00E3296D" w:rsidRDefault="00556317" w:rsidP="00AE086D">
            <w:pPr>
              <w:jc w:val="center"/>
              <w:rPr>
                <w:rFonts w:ascii="Segoe UI" w:hAnsi="Segoe UI" w:cs="Segoe UI"/>
                <w:b/>
                <w:szCs w:val="22"/>
                <w:lang w:val="el-GR"/>
              </w:rPr>
            </w:pPr>
            <w:r w:rsidRPr="00E3296D">
              <w:rPr>
                <w:rFonts w:ascii="Segoe UI" w:hAnsi="Segoe UI" w:cs="Segoe UI"/>
                <w:b/>
                <w:szCs w:val="22"/>
                <w:lang w:val="el-GR"/>
              </w:rPr>
              <w:t>40.322,58</w:t>
            </w:r>
          </w:p>
        </w:tc>
        <w:tc>
          <w:tcPr>
            <w:tcW w:w="1134" w:type="dxa"/>
            <w:shd w:val="clear" w:color="auto" w:fill="auto"/>
          </w:tcPr>
          <w:p w14:paraId="29BC90BF" w14:textId="77777777" w:rsidR="00556317" w:rsidRPr="00E3296D" w:rsidRDefault="00556317" w:rsidP="00AE086D">
            <w:pPr>
              <w:jc w:val="center"/>
              <w:rPr>
                <w:rFonts w:ascii="Segoe UI" w:hAnsi="Segoe UI" w:cs="Segoe UI"/>
                <w:b/>
                <w:szCs w:val="22"/>
                <w:lang w:val="el-GR"/>
              </w:rPr>
            </w:pPr>
            <w:r w:rsidRPr="00E3296D">
              <w:rPr>
                <w:rFonts w:ascii="Segoe UI" w:hAnsi="Segoe UI" w:cs="Segoe UI"/>
                <w:b/>
                <w:szCs w:val="22"/>
                <w:lang w:val="el-GR"/>
              </w:rPr>
              <w:t>9.677,42</w:t>
            </w:r>
          </w:p>
        </w:tc>
        <w:tc>
          <w:tcPr>
            <w:tcW w:w="1666" w:type="dxa"/>
            <w:shd w:val="clear" w:color="auto" w:fill="auto"/>
          </w:tcPr>
          <w:p w14:paraId="4209A842" w14:textId="77777777" w:rsidR="00556317" w:rsidRPr="00E3296D" w:rsidRDefault="00556317" w:rsidP="00AE086D">
            <w:pPr>
              <w:jc w:val="center"/>
              <w:rPr>
                <w:rFonts w:ascii="Segoe UI" w:hAnsi="Segoe UI" w:cs="Segoe UI"/>
                <w:b/>
                <w:szCs w:val="22"/>
                <w:lang w:val="el-GR"/>
              </w:rPr>
            </w:pPr>
            <w:r w:rsidRPr="00E3296D">
              <w:rPr>
                <w:rFonts w:ascii="Segoe UI" w:hAnsi="Segoe UI" w:cs="Segoe UI"/>
                <w:b/>
                <w:szCs w:val="22"/>
                <w:lang w:val="el-GR"/>
              </w:rPr>
              <w:t>50.0000,00</w:t>
            </w:r>
          </w:p>
        </w:tc>
      </w:tr>
    </w:tbl>
    <w:p w14:paraId="24535D86" w14:textId="77777777" w:rsidR="00556317" w:rsidRDefault="00556317" w:rsidP="00556317">
      <w:pPr>
        <w:suppressAutoHyphens w:val="0"/>
        <w:autoSpaceDE w:val="0"/>
        <w:spacing w:before="57" w:after="57"/>
        <w:rPr>
          <w:rFonts w:ascii="Segoe UI" w:hAnsi="Segoe UI" w:cs="Segoe UI"/>
          <w:b/>
          <w:lang w:val="el-GR"/>
        </w:rPr>
      </w:pPr>
      <w:r w:rsidRPr="003F1342">
        <w:rPr>
          <w:rFonts w:ascii="Segoe UI" w:hAnsi="Segoe UI" w:cs="Segoe UI"/>
          <w:b/>
          <w:lang w:val="el-GR"/>
        </w:rPr>
        <w:t xml:space="preserve">Η διάρκεια της σύμβασης ορίζεται σε </w:t>
      </w:r>
      <w:r>
        <w:rPr>
          <w:rFonts w:ascii="Segoe UI" w:hAnsi="Segoe UI" w:cs="Segoe UI"/>
          <w:b/>
          <w:lang w:val="el-GR"/>
        </w:rPr>
        <w:t>τέσσερις</w:t>
      </w:r>
      <w:r w:rsidRPr="003F1342">
        <w:rPr>
          <w:rFonts w:ascii="Segoe UI" w:hAnsi="Segoe UI" w:cs="Segoe UI"/>
          <w:b/>
          <w:lang w:val="el-GR"/>
        </w:rPr>
        <w:t xml:space="preserve"> (</w:t>
      </w:r>
      <w:r>
        <w:rPr>
          <w:rFonts w:ascii="Segoe UI" w:hAnsi="Segoe UI" w:cs="Segoe UI"/>
          <w:b/>
          <w:lang w:val="el-GR"/>
        </w:rPr>
        <w:t>4</w:t>
      </w:r>
      <w:r w:rsidRPr="003F1342">
        <w:rPr>
          <w:rFonts w:ascii="Segoe UI" w:hAnsi="Segoe UI" w:cs="Segoe UI"/>
          <w:b/>
          <w:lang w:val="el-GR"/>
        </w:rPr>
        <w:t>) μήνες, από την</w:t>
      </w:r>
      <w:r w:rsidRPr="00AD07C4">
        <w:rPr>
          <w:rFonts w:ascii="Segoe UI" w:hAnsi="Segoe UI" w:cs="Segoe UI"/>
          <w:b/>
          <w:lang w:val="el-GR"/>
        </w:rPr>
        <w:t xml:space="preserve"> ημερομηνία υπογραφής της σύμβασης.</w:t>
      </w:r>
    </w:p>
    <w:p w14:paraId="2D37A084" w14:textId="77777777" w:rsidR="00556317" w:rsidRDefault="00556317" w:rsidP="00556317">
      <w:pPr>
        <w:rPr>
          <w:rFonts w:ascii="Segoe UI" w:hAnsi="Segoe UI" w:cs="Segoe UI"/>
          <w:szCs w:val="22"/>
          <w:lang w:val="el-GR"/>
        </w:rPr>
      </w:pPr>
    </w:p>
    <w:p w14:paraId="4A15C2B1" w14:textId="77777777" w:rsidR="00556317" w:rsidRPr="00556317" w:rsidRDefault="00556317" w:rsidP="00556317">
      <w:pPr>
        <w:pStyle w:val="normalwithoutspacing"/>
        <w:rPr>
          <w:rFonts w:ascii="Segoe UI" w:hAnsi="Segoe UI" w:cs="Segoe UI"/>
          <w:lang w:val="el-GR"/>
        </w:rPr>
      </w:pPr>
      <w:r w:rsidRPr="000F4B99">
        <w:rPr>
          <w:rFonts w:ascii="Segoe UI" w:hAnsi="Segoe UI" w:cs="Segoe UI"/>
          <w:lang w:val="en-US"/>
        </w:rPr>
        <w:t>O</w:t>
      </w:r>
      <w:r w:rsidRPr="00556317">
        <w:rPr>
          <w:rFonts w:ascii="Segoe UI" w:hAnsi="Segoe UI" w:cs="Segoe UI"/>
          <w:lang w:val="el-GR"/>
        </w:rPr>
        <w:t xml:space="preserve"> Συντάξας των Τεχνικών Προδιαγραφών</w:t>
      </w:r>
    </w:p>
    <w:p w14:paraId="3FDAD8DE" w14:textId="77777777" w:rsidR="00556317" w:rsidRPr="00556317" w:rsidRDefault="00556317" w:rsidP="00556317">
      <w:pPr>
        <w:pStyle w:val="normalwithoutspacing"/>
        <w:rPr>
          <w:rFonts w:ascii="Segoe UI" w:hAnsi="Segoe UI" w:cs="Segoe UI"/>
          <w:lang w:val="el-GR"/>
        </w:rPr>
      </w:pPr>
    </w:p>
    <w:p w14:paraId="49BE8AF3" w14:textId="77777777" w:rsidR="00556317" w:rsidRPr="00AD07C4" w:rsidRDefault="00556317" w:rsidP="00556317">
      <w:pPr>
        <w:pStyle w:val="a0"/>
        <w:rPr>
          <w:rFonts w:ascii="Segoe UI" w:hAnsi="Segoe UI" w:cs="Segoe UI"/>
          <w:szCs w:val="22"/>
          <w:lang w:val="el-GR"/>
        </w:rPr>
      </w:pPr>
    </w:p>
    <w:p w14:paraId="2DE55F00" w14:textId="77777777" w:rsidR="00556317" w:rsidRPr="00AD07C4" w:rsidRDefault="00556317" w:rsidP="00556317">
      <w:pPr>
        <w:pStyle w:val="a0"/>
        <w:rPr>
          <w:rFonts w:ascii="Segoe UI" w:hAnsi="Segoe UI" w:cs="Segoe UI"/>
          <w:szCs w:val="22"/>
          <w:lang w:val="el-GR"/>
        </w:rPr>
      </w:pPr>
      <w:r w:rsidRPr="00AD07C4">
        <w:rPr>
          <w:rFonts w:ascii="Segoe UI" w:hAnsi="Segoe UI" w:cs="Segoe UI"/>
          <w:szCs w:val="22"/>
          <w:lang w:val="el-GR"/>
        </w:rPr>
        <w:t xml:space="preserve">Καθηγητής </w:t>
      </w:r>
      <w:r w:rsidRPr="00E3296D">
        <w:rPr>
          <w:rFonts w:ascii="Segoe UI" w:hAnsi="Segoe UI" w:cs="Segoe UI"/>
          <w:szCs w:val="22"/>
          <w:lang w:val="el-GR"/>
        </w:rPr>
        <w:t>Σταύρος Νικολόπουλος</w:t>
      </w:r>
    </w:p>
    <w:p w14:paraId="537A4ADB" w14:textId="77777777" w:rsidR="00556317" w:rsidRDefault="00556317" w:rsidP="00556317">
      <w:pPr>
        <w:pStyle w:val="a0"/>
        <w:rPr>
          <w:rFonts w:ascii="Segoe UI" w:hAnsi="Segoe UI" w:cs="Segoe UI"/>
          <w:szCs w:val="22"/>
          <w:lang w:val="el-GR"/>
        </w:rPr>
      </w:pPr>
      <w:r w:rsidRPr="00D35594">
        <w:rPr>
          <w:rFonts w:ascii="Segoe UI" w:hAnsi="Segoe UI" w:cs="Segoe UI"/>
          <w:szCs w:val="22"/>
          <w:lang w:val="el-GR"/>
        </w:rPr>
        <w:t>Αντιπρύτανης</w:t>
      </w:r>
    </w:p>
    <w:p w14:paraId="159694D2" w14:textId="77777777" w:rsidR="00556317" w:rsidRDefault="00556317" w:rsidP="00556317">
      <w:pPr>
        <w:pStyle w:val="a0"/>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7299EC93" w:rsidR="0093457C" w:rsidRPr="00556317" w:rsidRDefault="0093457C" w:rsidP="00556317"/>
    <w:sectPr w:rsidR="0093457C" w:rsidRPr="00556317"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45520">
    <w:abstractNumId w:val="31"/>
  </w:num>
  <w:num w:numId="2" w16cid:durableId="1065224086">
    <w:abstractNumId w:val="0"/>
  </w:num>
  <w:num w:numId="3" w16cid:durableId="646933901">
    <w:abstractNumId w:val="2"/>
  </w:num>
  <w:num w:numId="4" w16cid:durableId="9335962">
    <w:abstractNumId w:val="32"/>
  </w:num>
  <w:num w:numId="5" w16cid:durableId="1111163596">
    <w:abstractNumId w:val="26"/>
  </w:num>
  <w:num w:numId="6" w16cid:durableId="2104909076">
    <w:abstractNumId w:val="29"/>
  </w:num>
  <w:num w:numId="7" w16cid:durableId="489712344">
    <w:abstractNumId w:val="30"/>
  </w:num>
  <w:num w:numId="8" w16cid:durableId="1071195469">
    <w:abstractNumId w:val="28"/>
  </w:num>
  <w:num w:numId="9" w16cid:durableId="662009887">
    <w:abstractNumId w:val="27"/>
  </w:num>
  <w:num w:numId="10" w16cid:durableId="1389648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56317"/>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1555</Words>
  <Characters>8399</Characters>
  <Application>Microsoft Office Word</Application>
  <DocSecurity>0</DocSecurity>
  <Lines>69</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2022-07-08T09:25:00Z</dcterms:modified>
</cp:coreProperties>
</file>