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F" w:rsidRPr="004775B7" w:rsidRDefault="00337A5F" w:rsidP="00337A5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472726"/>
      <w:r w:rsidRPr="004775B7">
        <w:rPr>
          <w:rFonts w:ascii="Segoe UI" w:hAnsi="Segoe UI" w:cs="Segoe UI"/>
          <w:lang w:val="el-GR"/>
        </w:rPr>
        <w:t>Αναλυτική Περιγραφή Φυσικού και Οικονομικού Αντικειμένου της Σύμβασης</w:t>
      </w:r>
      <w:bookmarkEnd w:id="0"/>
      <w:r w:rsidRPr="004775B7">
        <w:rPr>
          <w:rFonts w:ascii="Segoe UI" w:hAnsi="Segoe UI" w:cs="Segoe UI"/>
          <w:lang w:val="el-GR"/>
        </w:rPr>
        <w:t xml:space="preserve"> </w:t>
      </w:r>
    </w:p>
    <w:p w:rsidR="00337A5F" w:rsidRPr="004775B7" w:rsidRDefault="00337A5F" w:rsidP="00337A5F">
      <w:pPr>
        <w:pStyle w:val="normalwithoutspacing"/>
        <w:spacing w:before="57" w:after="57"/>
        <w:rPr>
          <w:rFonts w:ascii="Segoe UI" w:eastAsia="SimSun" w:hAnsi="Segoe UI" w:cs="Segoe UI"/>
          <w:i/>
          <w:iCs/>
          <w:color w:val="5B9BD5"/>
          <w:szCs w:val="22"/>
        </w:rPr>
      </w:pPr>
    </w:p>
    <w:p w:rsidR="00337A5F" w:rsidRPr="00CA77AD" w:rsidRDefault="00337A5F" w:rsidP="00337A5F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775B7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:rsidR="00337A5F" w:rsidRPr="00C20BD0" w:rsidRDefault="00337A5F" w:rsidP="00337A5F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C20BD0">
        <w:rPr>
          <w:rFonts w:ascii="Segoe UI" w:hAnsi="Segoe UI" w:cs="Segoe UI"/>
          <w:b/>
          <w:szCs w:val="22"/>
          <w:u w:val="single"/>
          <w:lang w:val="el-GR"/>
        </w:rPr>
        <w:t>ευρυσιτεχνίας</w:t>
      </w:r>
      <w:proofErr w:type="spellEnd"/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337A5F" w:rsidRDefault="00337A5F" w:rsidP="00337A5F">
      <w:pPr>
        <w:rPr>
          <w:rFonts w:ascii="Segoe UI" w:hAnsi="Segoe UI" w:cs="Segoe UI"/>
          <w:b/>
          <w:szCs w:val="22"/>
          <w:lang w:val="el-GR"/>
        </w:rPr>
      </w:pPr>
    </w:p>
    <w:p w:rsidR="00337A5F" w:rsidRPr="009C0175" w:rsidRDefault="00337A5F" w:rsidP="00337A5F">
      <w:pPr>
        <w:rPr>
          <w:rFonts w:ascii="Segoe UI" w:hAnsi="Segoe UI" w:cs="Segoe UI"/>
          <w:b/>
          <w:szCs w:val="22"/>
          <w:lang w:val="el-GR"/>
        </w:rPr>
      </w:pPr>
      <w:r w:rsidRPr="009C0175">
        <w:rPr>
          <w:rFonts w:ascii="Segoe UI" w:hAnsi="Segoe UI" w:cs="Segoe UI"/>
          <w:b/>
          <w:szCs w:val="22"/>
          <w:lang w:val="el-GR"/>
        </w:rPr>
        <w:t>ΟΜΑΔΑ Α: ΣΥΣΤΗΜΑ ΜΗ ΕΠΑΝΔΡΩΜΕΝΟΥ ΑΕΡΟΧΗΜΑΤΟΣ (</w:t>
      </w:r>
      <w:proofErr w:type="spellStart"/>
      <w:r w:rsidRPr="009C0175">
        <w:rPr>
          <w:rFonts w:ascii="Segoe UI" w:hAnsi="Segoe UI" w:cs="Segoe UI"/>
          <w:b/>
          <w:szCs w:val="22"/>
          <w:lang w:val="el-GR"/>
        </w:rPr>
        <w:t>ΣμηΕΑ</w:t>
      </w:r>
      <w:proofErr w:type="spellEnd"/>
      <w:r w:rsidRPr="009C0175">
        <w:rPr>
          <w:rFonts w:ascii="Segoe UI" w:hAnsi="Segoe UI" w:cs="Segoe UI"/>
          <w:b/>
          <w:szCs w:val="22"/>
          <w:lang w:val="el-GR"/>
        </w:rPr>
        <w:t>) ΚΑΙ ΣΥΣΤΗΜΑΤΟΣ ΑΥΤΟΜΑΤΗΣ ΦΟΡΤΙΣΗΣ ΜΕ Η/Υ ΣΤΑΘΜΟΥ ΒΑΣΗΣ</w:t>
      </w:r>
    </w:p>
    <w:p w:rsidR="00337A5F" w:rsidRPr="009C0175" w:rsidRDefault="00337A5F" w:rsidP="00337A5F">
      <w:pPr>
        <w:rPr>
          <w:rFonts w:ascii="Segoe UI" w:hAnsi="Segoe UI" w:cs="Segoe UI"/>
          <w:szCs w:val="22"/>
          <w:lang w:val="el-GR"/>
        </w:rPr>
      </w:pPr>
      <w:r w:rsidRPr="009C0175">
        <w:rPr>
          <w:rFonts w:ascii="Segoe UI" w:hAnsi="Segoe UI" w:cs="Segoe UI"/>
          <w:szCs w:val="22"/>
          <w:lang w:val="el-GR"/>
        </w:rPr>
        <w:t>ΚΑΘΑΡΗ ΑΞΙΑ ΟΜΑΔΑΣ: 24,193.55 €</w:t>
      </w:r>
    </w:p>
    <w:p w:rsidR="00337A5F" w:rsidRPr="009C0175" w:rsidRDefault="00337A5F" w:rsidP="00337A5F">
      <w:pPr>
        <w:rPr>
          <w:rFonts w:ascii="Segoe UI" w:hAnsi="Segoe UI" w:cs="Segoe UI"/>
          <w:szCs w:val="22"/>
          <w:lang w:val="el-GR"/>
        </w:rPr>
      </w:pPr>
      <w:r w:rsidRPr="009C0175">
        <w:rPr>
          <w:rFonts w:ascii="Segoe UI" w:hAnsi="Segoe UI" w:cs="Segoe UI"/>
          <w:szCs w:val="22"/>
          <w:lang w:val="el-GR"/>
        </w:rPr>
        <w:t>ΦΠΑ 24%: 5,806.45 €</w:t>
      </w:r>
    </w:p>
    <w:p w:rsidR="00337A5F" w:rsidRPr="009C0175" w:rsidRDefault="00337A5F" w:rsidP="00337A5F">
      <w:pPr>
        <w:rPr>
          <w:rFonts w:ascii="Segoe UI" w:hAnsi="Segoe UI" w:cs="Segoe UI"/>
          <w:szCs w:val="22"/>
          <w:lang w:val="el-GR"/>
        </w:rPr>
      </w:pPr>
      <w:r w:rsidRPr="009C0175">
        <w:rPr>
          <w:rFonts w:ascii="Segoe UI" w:hAnsi="Segoe UI" w:cs="Segoe UI"/>
          <w:szCs w:val="22"/>
          <w:lang w:val="el-GR"/>
        </w:rPr>
        <w:t>ΣΥΝΟΛΙΚΗ ΑΞΙΑ ΟΜΑΔΑΣ ΜΕ ΦΠΑ: 30,000.00 €</w:t>
      </w:r>
    </w:p>
    <w:p w:rsidR="00337A5F" w:rsidRDefault="00337A5F" w:rsidP="00337A5F">
      <w:pPr>
        <w:rPr>
          <w:rFonts w:ascii="Segoe UI" w:hAnsi="Segoe UI" w:cs="Segoe UI"/>
          <w:szCs w:val="22"/>
          <w:lang w:val="el-GR"/>
        </w:rPr>
      </w:pPr>
      <w:r w:rsidRPr="00B64F38">
        <w:rPr>
          <w:rFonts w:ascii="Segoe UI" w:hAnsi="Segoe UI" w:cs="Segoe UI"/>
          <w:szCs w:val="22"/>
          <w:lang w:val="el-GR"/>
        </w:rPr>
        <w:t>(CPV) : 34711200-6</w:t>
      </w:r>
      <w:r>
        <w:rPr>
          <w:rFonts w:ascii="Segoe UI" w:hAnsi="Segoe UI" w:cs="Segoe UI"/>
          <w:szCs w:val="22"/>
          <w:lang w:val="el-GR"/>
        </w:rPr>
        <w:t xml:space="preserve"> </w:t>
      </w:r>
    </w:p>
    <w:p w:rsidR="00337A5F" w:rsidRDefault="00337A5F" w:rsidP="00337A5F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pPr w:leftFromText="180" w:rightFromText="180" w:vertAnchor="text" w:tblpY="1"/>
        <w:tblOverlap w:val="never"/>
        <w:tblW w:w="0" w:type="auto"/>
        <w:tblInd w:w="56" w:type="dxa"/>
        <w:tblLook w:val="0000"/>
      </w:tblPr>
      <w:tblGrid>
        <w:gridCol w:w="4226"/>
        <w:gridCol w:w="2139"/>
        <w:gridCol w:w="1089"/>
        <w:gridCol w:w="1012"/>
      </w:tblGrid>
      <w:tr w:rsidR="00337A5F" w:rsidRPr="007015A2" w:rsidTr="00913125">
        <w:trPr>
          <w:trHeight w:val="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7015A2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Α: ΣΥΣΤΗΜΑ ΜΗ ΕΠΑΝΔΡΩΜΕΝΟΥ ΑΕΡΟΧΗΜΑΤΟΣ (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ΣμηΕΑ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) ΚΑΙ ΣΥΣΤΗΜΑΤΟΣ ΑΥΤΟΜΑΤΗΣ ΦΟΡΤΙΣΗΣ ΜΕ Η/Υ ΣΤΑΘΜΟΥ ΒΑΣΗΣ</w:t>
            </w:r>
          </w:p>
        </w:tc>
      </w:tr>
      <w:tr w:rsidR="00337A5F" w:rsidRPr="007015A2" w:rsidTr="00913125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Περιγραφή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337A5F" w:rsidRPr="007015A2" w:rsidTr="00913125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015A2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015A2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Εξοπλισμός, </w:t>
            </w:r>
            <w:proofErr w:type="spellStart"/>
            <w:r w:rsidRPr="007015A2">
              <w:rPr>
                <w:rFonts w:ascii="Segoe UI" w:hAnsi="Segoe UI" w:cs="Segoe UI"/>
                <w:sz w:val="20"/>
                <w:szCs w:val="20"/>
                <w:lang w:val="en-US"/>
              </w:rPr>
              <w:t>Αεροσκάφη</w:t>
            </w:r>
            <w:proofErr w:type="spellEnd"/>
            <w:r w:rsidRPr="007015A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sz w:val="20"/>
                <w:szCs w:val="20"/>
                <w:lang w:val="en-US"/>
              </w:rPr>
              <w:t>χωρίς</w:t>
            </w:r>
            <w:proofErr w:type="spellEnd"/>
            <w:r w:rsidRPr="007015A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sz w:val="20"/>
                <w:szCs w:val="20"/>
                <w:lang w:val="en-US"/>
              </w:rPr>
              <w:t>πιλότο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015A2">
              <w:rPr>
                <w:rFonts w:ascii="Segoe UI" w:hAnsi="Segoe UI" w:cs="Segoe U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015A2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337A5F" w:rsidRPr="007015A2" w:rsidTr="00913125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Αναλυτικές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Προδιαγραφές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Απαίτηση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337A5F" w:rsidRPr="007015A2" w:rsidTr="00913125">
        <w:trPr>
          <w:trHeight w:val="11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/>
            </w:tblPr>
            <w:tblGrid>
              <w:gridCol w:w="6149"/>
            </w:tblGrid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before="60" w:after="60"/>
                    <w:contextualSpacing/>
                    <w:suppressOverlap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τύπου αεροσκάφος με περιστρεφόμενα πτερύγια (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rotary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wing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) με 4 άξονες σε διάταξη «Χ» ή «Η».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Διαγώνιος απόσταση (πτερύγιο σε πτερύγιο) μεταξύ 65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cm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75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cm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</w:tc>
            </w:tr>
            <w:tr w:rsidR="00337A5F" w:rsidRPr="007015A2" w:rsidTr="00913125">
              <w:trPr>
                <w:trHeight w:val="638"/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Υλικό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κατασκευής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σκελετού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ανθρακονήματα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Σκέλη προσγείωσης με δυνατότητα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ανάσυρσης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κατά την πτήση και υλικό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ανθρακονήματα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Υλικό κατασκευής έλικας (12 στο σύνολο, 4 εγκατεστημένες και 8 εφεδρικές)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ανθρακονήματα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Διάσταση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έλικας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&gt;= 15’’.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Το σύστημα να ενσωματώνει πλακέτα διανομής ρεύματος.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Κινητήρες χωρίς ψήκτρες (τύπου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brushless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motor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) (8 στο σύνολο 4 εγκατεστημένοι και 4 εφεδρικοί) με ώση &gt;=1,75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Kg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έκαστος. Και οι 8 κινητήρες θα παραδοθούν με αντίστοιχα κυκλώματα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ESC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(4 εγκατεστημένα και 4 εφεδρικά).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lastRenderedPageBreak/>
                    <w:t xml:space="preserve">Κύκλωμα ελεγκτή πτήσης βασισμένο σε ανοιχτό πηγαίο κώδικα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pixhawk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cube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μαζί με όλα τα παρελκόμενα όπως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GPS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,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RX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/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Telemetry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module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433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Hz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200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mW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ή ισχυρότερο. Να παραδοθούν επιπλέον 2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USB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RX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/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 στην ίδια συχνότητα και ισχύ. 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To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διαθέτει βάση στήριξης φορτίου στο κάτω μέρος του και ανάμεσα στα σκέλη προσγείωσης.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ωφέλιμο φορτίο του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είναι θερμική κάμερα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Flir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Vue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Pro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R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με ανάλυση 640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512, 9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Hz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φακό 13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Η θερμική κάμερα θα είναι εγκατεστημένη σε βάση (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gimbal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) 2 αξόνων με δυνατότητα απομακρυσμένης αλλαγής της γωνίας θέασης της κάμερας.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Η θερμική κάμερα θα πρέπει να στέλνει ζωντανή εικόνα στον χειριστή και παράλληλα να καταγράφει δεδομένα τοπικά σε μνήμη τύπου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SD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ή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micro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SD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Στη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θερμοκάμερα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εγκατασταθεί ο απαραίτητος εξοπλισμός ώστε κάθε λήψη φωτογραφίας της κάμερας να σημαίνεται με χωρικό προσδιορισμό (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geotag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) πρωτογενώς στο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EXIF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χωρίς διαδικασία μετέπειτα επεξεργασίας.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Η θερμική κάμερα θα πρέπει να στέλνει ασύρματα την εικόνα της στον χειριστή με σκοπό τη σκόπευση και λήψη θερμική εικόνας με τη χρήση ορισμένου διακόπτη στην τηλεκατεύθυνση.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να διαθέτει αναλογική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FPV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κάμερα με ελάχιστη ανάλυση 400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TVL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φακό μεταξύ 2.1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2.4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 Η κάμερα να είναι εγκατεστημένη σε βάση που να επιτρέπει τη χειροκίνητη μεταβολή της γωνίας θέασης.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Η κάμερα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FPV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να συνοδεύεται από τον απαραίτητο εξοπλισμό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RX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/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ασύρματης μεταφοράς εικόνας στον χειριστή με ελάχιστη εμβέλεια 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km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σε οπτική επαφή.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να έχει εγκατεστημένο σύστημα καθοδήγησης για ακριβή προσγείωση. Το σύστημα θα πρέπει να αναλαμβάνει την πλοήγηση του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για προσγείωση με ακρίβεια καλύτερη του 0.5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 στο επιθυμητό σημείο προσγείωσης.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Μπαταρία τύπου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LiPo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6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S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&gt;=5000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mAh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. Ο υποψήφιος ανάδοχος θα πρέπει να τεκμηριώσει με τεχνικά χαρακτηριστικά ότι 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με τον παραπάνω εξοπλισμό θα μπορεί να έχει ελάχιστο ωφέλιμο χρόνο πτήσης τουλάχιστον 15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min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. Ως ωφέλιμος χρόνος πτήσης ορίζεται ο χρόνος πτήσης μέχρι η  μπαταρία να δείξει υπόλοιπο 25%. 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Ο υποψήφιος ανάδοχος θα πρέπει να προσφέρει 2 επιπλέον εφεδρικές μπαταρίες.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Η θέση της μπαταρίας πάνω στο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lastRenderedPageBreak/>
                    <w:t xml:space="preserve">μπορεί να μετακινείται ώστε να καθιστά εύκολο το ζύγισμα του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ανάλογα με το φορτίο του.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lastRenderedPageBreak/>
                    <w:t xml:space="preserve">Φορτιστής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LiPo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με ενσωματωμένο ή εξωτερικό τροφοδοτικό. Ο φορτιστής θα πρέπει να μπορεί να φορτίζει τις προσφερόμενες μπαταρίες ανά ζεύγη με 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C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ανά μπαταρία και ξεχωριστά ελεγχόμενες (χωρίς πλακέτα παραλληλισμού).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Ο φορτιστής να παρέχει λειτουργίες φόρτισης, αποφόρτισης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storage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πάντα με έλεγχο ισορροπίας των στοιχείων (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balancing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) καθώς και αποφόρτιση σε επίπεδο επιλογής του χρήστη.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συνοδεύεται από σύστημα τηλεχειρισμού τουλάχιστον 16 καναλιών σε επίπεδο πομπού και δέκτη, συμβατό με τον ελεγκτή πτήσης.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To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συνοδεύεται από ενσωματωμένο Η/Υ στο σταθμό βάσης ο οποίος θα έχει τα παρακάτω χαρακτηριστικά: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εγκατεστημένο επεξεργαστή τουλάχιστον τεχνολογίας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Intel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®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Core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™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i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5 πέμπτης γενιάς ή ισοδύναμη εταιρεία ,με συχνότητα λειτουργίας τουλάχιστον 2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GHz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εγκατεστημένη ή να συνοδεύεται από συμβατή μνήμη τουλάχιστον 8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Gb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RAM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να διαθέτει δυνατότητα επέκτασης έως 32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Gb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RAM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τουλάχιστον.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προ-εγκατεστημένο λειτουργικό σύστημα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Linux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(ή ισοδύναμη εταιρεία) ή η εγκατάστασή του να υποστηρίζεται επίσημα από μια τουλάχιστον διανομή.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διαθέτει ή να συνοδεύεται από συμβατό σκληρό δίσκο χωρητικότητας τουλάχιστον 1 Τ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διαθέτει ενσωματωμένη κάρτα γραφικών.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τουλάχιστον μια θύρα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Ethernet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(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RJ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-45).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ενσωματωμένο υποσύστημα ασύρματης επικοινωνίας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Wi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-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Fi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που να υποστηρίζει τα πρότυπα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IEEE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802.11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a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,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IEEE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802.11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ac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,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IEEE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802.11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,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IEEE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802.11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g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,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IEEE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802.11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n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ενσωματωμένο υποσύστημα ασύρματης επικοινωνίας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Bluetooth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τουλάχιστον 4 διασυνδέσεις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USB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3.0.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τουλάχιστον 1 διασύνδεση οθόνης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HDMI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Οι διαστάσεις του να μην υπερβαίνουν τα 120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mm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σε πλάτος, τα 120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mm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σε μήκος, και τα 60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mm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σε ύψος.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Η τάση τροφοδοσίας να μην υπερβαίνει τα 20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Volt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συνοδεύεται από το υποσύστημα τροφοδοσίας.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συνοδεύεται από μετατροπέα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USB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σε σειριακή θύρα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RS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-232, να διαθέτει μήκος καλωδίου τουλάχιστον 20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cm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οι συνδέσεις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USB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RS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-232 να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lastRenderedPageBreak/>
                    <w:t>είναι αρσενικού τύπου.</w:t>
                  </w:r>
                </w:p>
              </w:tc>
              <w:tc>
                <w:tcPr>
                  <w:gridSpan w:val="0"/>
                </w:tcPr>
                <w:p w:rsidR="00337A5F" w:rsidRPr="007015A2" w:rsidRDefault="00337A5F">
                  <w:pPr>
                    <w:suppressAutoHyphens w:val="0"/>
                    <w:spacing w:after="200" w:line="276" w:lineRule="auto"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noProof/>
                      <w:sz w:val="20"/>
                      <w:szCs w:val="20"/>
                      <w:lang w:val="el-GR" w:eastAsia="el-GR"/>
                    </w:rPr>
                    <w:lastRenderedPageBreak/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26" type="#_x0000_t88" style="position:absolute;margin-left:428.1pt;margin-top:78pt;width:7.15pt;height:543.55pt;z-index:251660288;mso-position-horizontal-relative:text;mso-position-vertical-relative:text"/>
                    </w:pic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lastRenderedPageBreak/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συνοδεύεται από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USB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hub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το οποίο να διαθέτει τουλάχιστον 7 θύρες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USB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3.0 και να συνοδεύεται από το υποσύστημα τροφοδοσίας και το καλώδιο σύνδεσης με την υπολογιστική μονάδα.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συνοδεύεται από ασύρματο υποσύστημα επικοινωνίας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Wi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-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Fi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το οποίο να διασυνδέεται σε υπολογιστική μονάδα εξωτερικά σε θύρα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USB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να διαθέτει τουλάχιστον μια αποσπώμενη εξωτερική κεραία.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πρέπει να συνοδεύεται από οθόνη 7’’ με ενσωματωμένη μπαταρία και δέκτη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RX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συμβατό με το σύστημα πομπού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μεταφοράς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εικονοσήματος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από τις κάμερες (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FPV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και Θερμική) του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. Η οθόνη θα πρέπει να έχει βίδα στερέωσης σε φωτογραφικό τρίποδο, σκίαστρο και φωτεινότητα ικανή για χρήση στο πεδίο. 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Όλος ο εξοπλισμός του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ολοκληρωθεί από τον υποψήφιο ανάδοχο και θα παραδοθεί με όλα το απαραίτητο υλικό τεκμηρίωσης (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manual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) σε ψηφιακή μορφή καθώς και με όλο το απαραίτητο υλικό που θα καθιστά 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απολύτως λειτουργικό. Ενδεικτικά αναφέρονται καλώδια τροφοδοσίας, καλώδια προγραμματισμού των υποσυστημάτων, κεραίες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RX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/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TX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κλπ.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θα παραδοθεί με το αντίστοιχο λογισμικό σταθμού εδάφους γύρω από το οποίο θα έχει ολοκληρωθεί και ρυθμιστεί η λειτουργία του. Το λογισμικό σταθμού εδάφους να είναι συμβατό με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Windows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Linux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(ή ισοδύναμες εταιρείες).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να συνοδεύεται από σύστημα αυτόματης φόρτισης που θα υποδέχεται και θα εξυπηρετεί 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αναφορικά με τις ανάγκες φόρτισης της μπαταρίας του με τα παρακάτω χαρακτηριστικά: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Έξοδος τάση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DC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, 7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V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έως 30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V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Ένταση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DC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για φόρτιση μπαταριών 6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Amp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Τροφοδοσία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110-240V AC, 50-60Hz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Θύρες επικοινωνίας για προγραμματισμό τύπου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USB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Δυνατότητα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απομακρυσμένης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διαχείρισης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μέσω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cloud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Δυνατότητα προμήθειας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API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για ανάπτυξη επιπλέον εφαρμογών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Φυσική διάσταση επιφάνειας υποδοχής τουλάχιστον 90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cm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x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90</w:t>
                  </w:r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cm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Βάρος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&gt; 20kg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AutoHyphens w:val="0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Συμβατό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με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>πρότυπο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IP44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after="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προσφέρεται η αντίστοιχη υποδομή και το απαραίτητο υλικό φόρτισης του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</w:tc>
            </w:tr>
            <w:tr w:rsidR="00337A5F" w:rsidRPr="007015A2" w:rsidTr="00913125">
              <w:trPr>
                <w:jc w:val="center"/>
              </w:trPr>
              <w:tc>
                <w:tcPr>
                  <w:tcW w:w="8522" w:type="dxa"/>
                </w:tcPr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after="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γίνει η απαραίτητη εγκατάσταση του υλικού φόρτισης στο </w:t>
                  </w:r>
                  <w:proofErr w:type="spellStart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ΣμηΕΑ</w:t>
                  </w:r>
                  <w:proofErr w:type="spellEnd"/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για την αυτόματη φόρτιση του.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after="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lastRenderedPageBreak/>
                    <w:t>Να δοθεί ο τύπος και το μοντέλο του προσφερόμενου είδους (τεχνικό φυλλάδιο).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after="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Ο χρόνος παράδοσης και εγκατάστασης του συστήματος να μην υπερβαίνει τις 60 ημέρες από την υπογραφή της σχετικής σύμβασης.</w:t>
                  </w:r>
                </w:p>
                <w:p w:rsidR="00337A5F" w:rsidRPr="007015A2" w:rsidRDefault="00337A5F" w:rsidP="00337A5F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uppressAutoHyphens w:val="0"/>
                    <w:spacing w:after="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7015A2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Η προσφορά να συνοδεύεται από αναλυτικό φύλλο συμμόρφωσης προς τις προδιαγραφές, σημείο προς σημείο</w:t>
                  </w:r>
                </w:p>
              </w:tc>
            </w:tr>
          </w:tbl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7015A2" w:rsidRDefault="00337A5F" w:rsidP="00913125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napToGrid w:val="0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37A5F" w:rsidRPr="007015A2" w:rsidTr="00913125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Χώρος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7015A2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337A5F" w:rsidRPr="007015A2" w:rsidTr="0091312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>Εργαστήριο Μηχανικής Σύνθετων και Ευφυών Υλικών – Τμήμα Μηχανικών Επιστήμης Υλικών του Πανεπιστημίου Ιωαννίνων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7015A2"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ΑΛΚΙΒΙΑΔΗΣ ΠΑΪΠΕΤΗΣ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7015A2" w:rsidRDefault="00337A5F" w:rsidP="00913125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7015A2">
              <w:rPr>
                <w:rFonts w:ascii="Segoe UI" w:hAnsi="Segoe UI" w:cs="Segoe UI"/>
                <w:sz w:val="16"/>
                <w:szCs w:val="16"/>
                <w:lang w:val="el-GR"/>
              </w:rPr>
              <w:t>2651008001</w:t>
            </w:r>
          </w:p>
        </w:tc>
      </w:tr>
    </w:tbl>
    <w:p w:rsidR="00337A5F" w:rsidRDefault="00337A5F" w:rsidP="00337A5F">
      <w:pPr>
        <w:jc w:val="left"/>
        <w:rPr>
          <w:lang w:val="el-GR"/>
        </w:rPr>
      </w:pPr>
    </w:p>
    <w:p w:rsidR="00337A5F" w:rsidRPr="00B64F38" w:rsidRDefault="00337A5F" w:rsidP="00337A5F">
      <w:pPr>
        <w:jc w:val="left"/>
        <w:rPr>
          <w:rFonts w:ascii="Segoe UI" w:hAnsi="Segoe UI" w:cs="Segoe UI"/>
          <w:lang w:val="el-GR"/>
        </w:rPr>
      </w:pPr>
      <w:r>
        <w:rPr>
          <w:lang w:val="el-GR"/>
        </w:rPr>
        <w:br w:type="page"/>
      </w:r>
    </w:p>
    <w:p w:rsidR="00337A5F" w:rsidRPr="00B64F38" w:rsidRDefault="00337A5F" w:rsidP="00337A5F">
      <w:pPr>
        <w:pStyle w:val="normalwithoutspacing"/>
        <w:rPr>
          <w:rFonts w:ascii="Segoe UI" w:hAnsi="Segoe UI" w:cs="Segoe UI"/>
          <w:b/>
        </w:rPr>
      </w:pPr>
      <w:r w:rsidRPr="00B64F38">
        <w:rPr>
          <w:rFonts w:ascii="Segoe UI" w:hAnsi="Segoe UI" w:cs="Segoe UI"/>
          <w:b/>
        </w:rPr>
        <w:lastRenderedPageBreak/>
        <w:t>ΟΜΑΔΑ Β: ΘΕΡΜΙΚΗ ΚΑΜΕΡΑ ΓΙΑ ΕΠΙΣΤΗΜΟΝΙΚΗ ΕΦΑΡΜΟΓΗ</w:t>
      </w:r>
    </w:p>
    <w:p w:rsidR="00337A5F" w:rsidRPr="00B64F38" w:rsidRDefault="00337A5F" w:rsidP="00337A5F">
      <w:pPr>
        <w:pStyle w:val="normalwithoutspacing"/>
        <w:rPr>
          <w:rFonts w:ascii="Segoe UI" w:hAnsi="Segoe UI" w:cs="Segoe UI"/>
        </w:rPr>
      </w:pPr>
      <w:r w:rsidRPr="00B64F38">
        <w:rPr>
          <w:rFonts w:ascii="Segoe UI" w:hAnsi="Segoe UI" w:cs="Segoe UI"/>
        </w:rPr>
        <w:t>ΚΑΘΑΡΗ ΑΞΙΑ ΟΜΑΔΑΣ: 75</w:t>
      </w:r>
      <w:r>
        <w:rPr>
          <w:rFonts w:ascii="Segoe UI" w:hAnsi="Segoe UI" w:cs="Segoe UI"/>
        </w:rPr>
        <w:t>.</w:t>
      </w:r>
      <w:r w:rsidRPr="00B64F38">
        <w:rPr>
          <w:rFonts w:ascii="Segoe UI" w:hAnsi="Segoe UI" w:cs="Segoe UI"/>
        </w:rPr>
        <w:t>,000</w:t>
      </w:r>
      <w:r>
        <w:rPr>
          <w:rFonts w:ascii="Segoe UI" w:hAnsi="Segoe UI" w:cs="Segoe UI"/>
        </w:rPr>
        <w:t>,</w:t>
      </w:r>
      <w:r w:rsidRPr="00B64F38">
        <w:rPr>
          <w:rFonts w:ascii="Segoe UI" w:hAnsi="Segoe UI" w:cs="Segoe UI"/>
        </w:rPr>
        <w:t>00 €</w:t>
      </w:r>
    </w:p>
    <w:p w:rsidR="00337A5F" w:rsidRPr="00B64F38" w:rsidRDefault="00337A5F" w:rsidP="00337A5F">
      <w:pPr>
        <w:pStyle w:val="normalwithoutspacing"/>
        <w:rPr>
          <w:rFonts w:ascii="Segoe UI" w:hAnsi="Segoe UI" w:cs="Segoe UI"/>
        </w:rPr>
      </w:pPr>
      <w:r w:rsidRPr="00B64F38">
        <w:rPr>
          <w:rFonts w:ascii="Segoe UI" w:hAnsi="Segoe UI" w:cs="Segoe UI"/>
        </w:rPr>
        <w:t>ΦΠΑ 24%: 18</w:t>
      </w:r>
      <w:r>
        <w:rPr>
          <w:rFonts w:ascii="Segoe UI" w:hAnsi="Segoe UI" w:cs="Segoe UI"/>
        </w:rPr>
        <w:t>.</w:t>
      </w:r>
      <w:r w:rsidRPr="00B64F38">
        <w:rPr>
          <w:rFonts w:ascii="Segoe UI" w:hAnsi="Segoe UI" w:cs="Segoe UI"/>
        </w:rPr>
        <w:t>000</w:t>
      </w:r>
      <w:r>
        <w:rPr>
          <w:rFonts w:ascii="Segoe UI" w:hAnsi="Segoe UI" w:cs="Segoe UI"/>
        </w:rPr>
        <w:t>,</w:t>
      </w:r>
      <w:r w:rsidRPr="00B64F38">
        <w:rPr>
          <w:rFonts w:ascii="Segoe UI" w:hAnsi="Segoe UI" w:cs="Segoe UI"/>
        </w:rPr>
        <w:t>00 €</w:t>
      </w:r>
    </w:p>
    <w:p w:rsidR="00337A5F" w:rsidRPr="00B64F38" w:rsidRDefault="00337A5F" w:rsidP="00337A5F">
      <w:pPr>
        <w:pStyle w:val="normalwithoutspacing"/>
        <w:rPr>
          <w:rFonts w:ascii="Segoe UI" w:hAnsi="Segoe UI" w:cs="Segoe UI"/>
        </w:rPr>
      </w:pPr>
      <w:r w:rsidRPr="00B64F38">
        <w:rPr>
          <w:rFonts w:ascii="Segoe UI" w:hAnsi="Segoe UI" w:cs="Segoe UI"/>
        </w:rPr>
        <w:t>ΣΥΝΟΛΙΚΗ ΑΞΙΑ ΟΜΑΔΑΣ ΜΕ ΦΠΑ: 93</w:t>
      </w:r>
      <w:r>
        <w:rPr>
          <w:rFonts w:ascii="Segoe UI" w:hAnsi="Segoe UI" w:cs="Segoe UI"/>
        </w:rPr>
        <w:t>.</w:t>
      </w:r>
      <w:r w:rsidRPr="00B64F38">
        <w:rPr>
          <w:rFonts w:ascii="Segoe UI" w:hAnsi="Segoe UI" w:cs="Segoe UI"/>
        </w:rPr>
        <w:t>000</w:t>
      </w:r>
      <w:r>
        <w:rPr>
          <w:rFonts w:ascii="Segoe UI" w:hAnsi="Segoe UI" w:cs="Segoe UI"/>
        </w:rPr>
        <w:t>,</w:t>
      </w:r>
      <w:r w:rsidRPr="00B64F38">
        <w:rPr>
          <w:rFonts w:ascii="Segoe UI" w:hAnsi="Segoe UI" w:cs="Segoe UI"/>
        </w:rPr>
        <w:t>00 €</w:t>
      </w:r>
    </w:p>
    <w:p w:rsidR="00337A5F" w:rsidRDefault="00337A5F" w:rsidP="00337A5F">
      <w:pPr>
        <w:rPr>
          <w:rFonts w:ascii="Segoe UI" w:hAnsi="Segoe UI" w:cs="Segoe UI"/>
          <w:szCs w:val="22"/>
          <w:lang w:val="el-GR"/>
        </w:rPr>
      </w:pPr>
      <w:r w:rsidRPr="00B64F38">
        <w:rPr>
          <w:rFonts w:ascii="Segoe UI" w:hAnsi="Segoe UI" w:cs="Segoe UI"/>
          <w:szCs w:val="22"/>
          <w:lang w:val="el-GR"/>
        </w:rPr>
        <w:t>(CPV) : 38410000-2</w:t>
      </w:r>
    </w:p>
    <w:p w:rsidR="00337A5F" w:rsidRPr="00B64F38" w:rsidRDefault="00337A5F" w:rsidP="00337A5F">
      <w:pPr>
        <w:pStyle w:val="normalwithoutspacing"/>
        <w:rPr>
          <w:rFonts w:ascii="Segoe UI" w:hAnsi="Segoe UI" w:cs="Segoe UI"/>
        </w:rPr>
      </w:pPr>
    </w:p>
    <w:tbl>
      <w:tblPr>
        <w:tblW w:w="9899" w:type="dxa"/>
        <w:jc w:val="center"/>
        <w:tblInd w:w="108" w:type="dxa"/>
        <w:tblLayout w:type="fixed"/>
        <w:tblLook w:val="0000"/>
      </w:tblPr>
      <w:tblGrid>
        <w:gridCol w:w="1573"/>
        <w:gridCol w:w="3260"/>
        <w:gridCol w:w="2953"/>
        <w:gridCol w:w="992"/>
        <w:gridCol w:w="1121"/>
      </w:tblGrid>
      <w:tr w:rsidR="00337A5F" w:rsidRPr="00B64F38" w:rsidTr="00913125">
        <w:trPr>
          <w:trHeight w:val="473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b/>
                <w:szCs w:val="22"/>
                <w:lang w:val="el-GR"/>
              </w:rPr>
              <w:t>ΟΜΑΔΑ</w:t>
            </w:r>
            <w:r w:rsidRPr="00B64F38">
              <w:rPr>
                <w:rFonts w:ascii="Segoe UI" w:hAnsi="Segoe UI" w:cs="Segoe UI"/>
                <w:b/>
                <w:szCs w:val="22"/>
                <w:lang w:val="el-GR"/>
              </w:rPr>
              <w:t xml:space="preserve"> Β: ΘΕΡΜΙΚΗ ΚΑΜΕΡΑ ΓΙΑ ΕΠΙΣΤΗΜΟΝΙΚΗ ΕΦΑΡΜΟΓΗ</w:t>
            </w:r>
          </w:p>
        </w:tc>
      </w:tr>
      <w:tr w:rsidR="00337A5F" w:rsidRPr="00B64F38" w:rsidTr="00913125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ΑΑ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Σύντομη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Περιγραφή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Μον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Μετρ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Πλήθος</w:t>
            </w:r>
            <w:proofErr w:type="spellEnd"/>
          </w:p>
        </w:tc>
      </w:tr>
      <w:tr w:rsidR="00337A5F" w:rsidRPr="00B64F38" w:rsidTr="00913125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Εξοπλισμός, Όργανα μέτρησης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</w:tr>
      <w:tr w:rsidR="00337A5F" w:rsidRPr="00B64F38" w:rsidTr="00913125">
        <w:trPr>
          <w:trHeight w:val="6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Αναλυτικές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Προδιαγραφές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Απαί</w:t>
            </w:r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τηση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337A5F" w:rsidRPr="00326935" w:rsidTr="00913125">
        <w:trPr>
          <w:trHeight w:val="191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326935" w:rsidRDefault="00337A5F" w:rsidP="00337A5F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Ανάλυση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640x512 pixels.</w:t>
            </w:r>
          </w:p>
          <w:p w:rsidR="00337A5F" w:rsidRPr="00326935" w:rsidRDefault="00337A5F" w:rsidP="00337A5F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MWIR 3-5µm </w:t>
            </w:r>
            <w:r w:rsidRPr="00326935">
              <w:rPr>
                <w:rFonts w:ascii="Segoe UI" w:hAnsi="Segoe UI" w:cs="Segoe UI"/>
                <w:sz w:val="20"/>
                <w:szCs w:val="20"/>
                <w:lang w:val="el-GR"/>
              </w:rPr>
              <w:t>ανιχνευτή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326935">
              <w:rPr>
                <w:rFonts w:ascii="Segoe UI" w:hAnsi="Segoe UI" w:cs="Segoe UI"/>
                <w:sz w:val="20"/>
                <w:szCs w:val="20"/>
                <w:lang w:val="el-GR"/>
              </w:rPr>
              <w:t>ψύξης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  <w:lang w:val="el-GR"/>
              </w:rPr>
              <w:t>ψύκτης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Stirling, </w:t>
            </w:r>
            <w:r w:rsidRPr="00326935">
              <w:rPr>
                <w:rFonts w:ascii="Segoe UI" w:hAnsi="Segoe UI" w:cs="Segoe UI"/>
                <w:sz w:val="20"/>
                <w:szCs w:val="20"/>
                <w:lang w:val="el-GR"/>
              </w:rPr>
              <w:t>τεχνολογία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326935">
              <w:rPr>
                <w:rFonts w:ascii="Segoe UI" w:hAnsi="Segoe UI" w:cs="Segoe UI"/>
                <w:sz w:val="20"/>
                <w:szCs w:val="20"/>
                <w:lang w:val="el-GR"/>
              </w:rPr>
              <w:t>απόκτησης στιγμιότυπου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>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>Αισθητήρας βήματος (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pitch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Detector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)15 µm</w:t>
            </w:r>
            <w:r w:rsidRPr="00326935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>NETD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>&lt; 20 mK.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Λειτουργικότητα </w:t>
            </w:r>
            <w:r w:rsidRPr="00326935">
              <w:rPr>
                <w:rFonts w:ascii="Segoe UI" w:hAnsi="Segoe UI" w:cs="Segoe UI"/>
                <w:sz w:val="20"/>
                <w:szCs w:val="20"/>
                <w:lang w:val="en-US"/>
              </w:rPr>
              <w:t>pixel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&gt;99,8%.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δυναμική περιοχή  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>14 bits.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>Μέγιστος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>αριθμός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>καρέ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125Hz full frame, 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>μέχρι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4,175Hz  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σε οθόνη 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(16 x 4).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Διεπαφή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δεδομένων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GigEthernet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, πλήρως συμβατή με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Genicam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™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GigEVision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™ ή ισοδύναμη εταιρεία.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>έξοδος καναλιού βίντεο NTSC/PAL.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>Ακρίβεια  +/-1°C ή +/-1% στο διάβασμα.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πρότυπο βαθμονόμησης  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>-20°C÷350°C.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Να διαθέτει σύστημα συνεχούς βαθμονόμησης με βάση τη θερμοκρασία: η κάμερα θα βαθμονομείται αυτόματα με βάση αλλαγές στη θερμοκρασία περιβάλλοντος ή τη θερμοκρασία της κάμερας κατά τη μέτρηση.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είναι επιλεγόμενο από το χρήστη η 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>συχνότητα πλαισίου εικόνας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frame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rate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 και το μέγεθος περιοχής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window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size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Μεγάλο εύρος θερμοκρασιών το οποίο να μπορεί να συνδυάσει στην ίδια σκηνή μέχρι και 4 χρόνους ολοκλήρωσης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integration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times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)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ITs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Οπτικό φίλτρο πίσω από το φακό για βαθμονόμηση σε υψηλές θερμοκρασίες ή για φιλτράρισμα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in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-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band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διαθέτει σύστημα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Sync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IN/OUT.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διαθέτει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Trigger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IN για την καταγραφή δεδομένων με εξωτερική διέγερση – εντολή από τον χρήστη.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Να διαθέτει αναλογική είσοδο για  LOCK-IN/TSA/NDT.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μπορεί να γίνεται ο έλεγχος της κάμερας και η καταγραφή κατευθείαν μέσα από το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Mathwork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™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Matlab™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 ή ισοδύναμο πρόγραμμα.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διαθέτει συνδεσιμότητα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GigaEthernet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, πλήρως συμβατή με το πρότυπο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Genicame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GigEvision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για εύκολη διασύνδεση με άλλα λογισμικά όπως το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Matlab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ή ισοδύναμο λογισμικό.</w:t>
            </w:r>
          </w:p>
          <w:p w:rsidR="00337A5F" w:rsidRPr="00F1541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15415">
              <w:rPr>
                <w:rFonts w:ascii="Segoe UI" w:hAnsi="Segoe UI" w:cs="Segoe UI"/>
                <w:bCs/>
                <w:sz w:val="20"/>
                <w:szCs w:val="20"/>
              </w:rPr>
              <w:t xml:space="preserve">Να μπορεί η έξοδος </w:t>
            </w:r>
            <w:proofErr w:type="spellStart"/>
            <w:r w:rsidRPr="00F15415">
              <w:rPr>
                <w:rFonts w:ascii="Segoe UI" w:hAnsi="Segoe UI" w:cs="Segoe UI"/>
                <w:bCs/>
                <w:sz w:val="20"/>
                <w:szCs w:val="20"/>
              </w:rPr>
              <w:t>GigE</w:t>
            </w:r>
            <w:proofErr w:type="spellEnd"/>
            <w:r w:rsidRPr="00F15415">
              <w:rPr>
                <w:rFonts w:ascii="Segoe UI" w:hAnsi="Segoe UI" w:cs="Segoe UI"/>
                <w:bCs/>
                <w:sz w:val="20"/>
                <w:szCs w:val="20"/>
              </w:rPr>
              <w:t xml:space="preserve"> να </w:t>
            </w:r>
            <w:proofErr w:type="spellStart"/>
            <w:r w:rsidRPr="00F15415">
              <w:rPr>
                <w:rFonts w:ascii="Segoe UI" w:hAnsi="Segoe UI" w:cs="Segoe UI"/>
                <w:bCs/>
                <w:sz w:val="20"/>
                <w:szCs w:val="20"/>
              </w:rPr>
              <w:t>παραμετροποιείται</w:t>
            </w:r>
            <w:proofErr w:type="spellEnd"/>
            <w:r w:rsidRPr="00F15415">
              <w:rPr>
                <w:rFonts w:ascii="Segoe UI" w:hAnsi="Segoe UI" w:cs="Segoe UI"/>
                <w:bCs/>
                <w:sz w:val="20"/>
                <w:szCs w:val="20"/>
              </w:rPr>
              <w:t xml:space="preserve"> ως γραμμική συνάρτηση της θερμοκρασίας.</w:t>
            </w:r>
          </w:p>
          <w:p w:rsidR="00337A5F" w:rsidRPr="00326935" w:rsidRDefault="00337A5F" w:rsidP="0091312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</w:rPr>
              <w:t>Χαρακτηριστικά</w:t>
            </w:r>
            <w:proofErr w:type="spellEnd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</w:rPr>
              <w:t>Φακού</w:t>
            </w:r>
            <w:proofErr w:type="spellEnd"/>
          </w:p>
          <w:p w:rsidR="00337A5F" w:rsidRPr="00326935" w:rsidRDefault="00337A5F" w:rsidP="00337A5F">
            <w:pPr>
              <w:pStyle w:val="a3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>Φακοί</w:t>
            </w:r>
            <w:r w:rsidRPr="00326935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50mm, MWIR 3-5µm f/2.5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>Άνοιγμα</w:t>
            </w:r>
            <w:r w:rsidRPr="003269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10,9°x8,8°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26935">
              <w:rPr>
                <w:rFonts w:ascii="Segoe UI" w:hAnsi="Segoe UI" w:cs="Segoe UI"/>
                <w:sz w:val="20"/>
                <w:szCs w:val="20"/>
                <w:lang w:val="en-US"/>
              </w:rPr>
              <w:t>IFOV 0,3m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  <w:lang w:val="en-US"/>
              </w:rPr>
              <w:t>rad</w:t>
            </w:r>
            <w:proofErr w:type="spellEnd"/>
          </w:p>
          <w:p w:rsidR="00337A5F" w:rsidRPr="00F15415" w:rsidRDefault="00337A5F" w:rsidP="00337A5F">
            <w:pPr>
              <w:pStyle w:val="a3"/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15415">
              <w:rPr>
                <w:rFonts w:ascii="Segoe UI" w:hAnsi="Segoe UI" w:cs="Segoe UI"/>
                <w:sz w:val="20"/>
                <w:szCs w:val="20"/>
              </w:rPr>
              <w:t xml:space="preserve">Οριζόντιο/Κάθετο </w:t>
            </w:r>
            <w:r w:rsidRPr="00F15415">
              <w:rPr>
                <w:rFonts w:ascii="Segoe UI" w:hAnsi="Segoe UI" w:cs="Segoe UI"/>
                <w:sz w:val="20"/>
                <w:szCs w:val="20"/>
                <w:lang w:val="en-US"/>
              </w:rPr>
              <w:t>FOV</w:t>
            </w:r>
            <w:r w:rsidRPr="00F15415">
              <w:rPr>
                <w:rFonts w:ascii="Segoe UI" w:hAnsi="Segoe UI" w:cs="Segoe UI"/>
                <w:sz w:val="20"/>
                <w:szCs w:val="20"/>
              </w:rPr>
              <w:t>@1</w:t>
            </w:r>
            <w:r w:rsidRPr="00F15415">
              <w:rPr>
                <w:rFonts w:ascii="Segoe UI" w:hAnsi="Segoe UI" w:cs="Segoe UI"/>
                <w:sz w:val="20"/>
                <w:szCs w:val="20"/>
                <w:lang w:val="en-US"/>
              </w:rPr>
              <w:t>m</w:t>
            </w:r>
            <w:r w:rsidRPr="00F15415">
              <w:rPr>
                <w:rFonts w:ascii="Segoe UI" w:hAnsi="Segoe UI" w:cs="Segoe UI"/>
                <w:sz w:val="20"/>
                <w:szCs w:val="20"/>
              </w:rPr>
              <w:t xml:space="preserve"> = 18</w:t>
            </w:r>
            <w:r w:rsidRPr="00F15415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F15415">
              <w:rPr>
                <w:rFonts w:ascii="Segoe UI" w:hAnsi="Segoe UI" w:cs="Segoe UI"/>
                <w:sz w:val="20"/>
                <w:szCs w:val="20"/>
              </w:rPr>
              <w:t>15</w:t>
            </w:r>
            <w:r w:rsidRPr="00F15415">
              <w:rPr>
                <w:rFonts w:ascii="Segoe UI" w:hAnsi="Segoe UI" w:cs="Segoe UI"/>
                <w:sz w:val="20"/>
                <w:szCs w:val="20"/>
                <w:lang w:val="en-US"/>
              </w:rPr>
              <w:t>cm</w:t>
            </w:r>
          </w:p>
          <w:p w:rsidR="00337A5F" w:rsidRPr="00326935" w:rsidRDefault="00337A5F" w:rsidP="0091312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</w:rPr>
              <w:t>Χαρακτηριστικά</w:t>
            </w:r>
            <w:proofErr w:type="spellEnd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</w:rPr>
              <w:t>Λογισμικού</w:t>
            </w:r>
            <w:proofErr w:type="spellEnd"/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παρέχεται λογισμικό για την καταγραφή, ανάλυση, επεξεργασία, αποθήκευση και εξαγωγή των δεδομένων σε διάφορες 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>διαμορφώσεις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formats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Να υπάρχει η δυνατότητα να υπάρχουν δεδομένα σε θερμοκρασία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temperature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), ψηφιακό επίπεδο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Digi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al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Level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), εκπομπή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Radiance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Να μπορεί να εξάγεται βίντεο και δεδομένα σε διάφορες μορφές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format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)όπως CSV, MATLAB, TXT TIFF,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Bitmap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, WMV.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Να υπάρχει η δυνατότητα προγραμματισμού λήψης από πριν κατά περίπτωση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Pretriggering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 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trigger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on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condition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  <w:lang w:val="en-GB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υπάρχει η δυνατότητα να ορίζεται μαθηματική συνάρτηση βασισμένη σε δεδομένα θερμοκρασίας ή ανάλυση θερμοκρασίας ώστε να παράγονται σύνθετα γραφήματα.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Διδιάστατο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ψηφιακό φιλτράρισμα με ενσωματωμένη συνάρτηση (π.χ.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Gaussian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) ή φόρτωση του δικού μας φίλτρου και εφαρμογή απευθείας στη ροή ή στη </w:t>
            </w:r>
            <w:proofErr w:type="spellStart"/>
            <w:r w:rsidRPr="00326935">
              <w:rPr>
                <w:rFonts w:ascii="Segoe UI" w:hAnsi="Segoe UI" w:cs="Segoe UI"/>
                <w:sz w:val="20"/>
                <w:szCs w:val="20"/>
              </w:rPr>
              <w:t>ραδιομετρική</w:t>
            </w:r>
            <w:proofErr w:type="spellEnd"/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 ταινία καταγραφής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 (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two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dimensional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digital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filtering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with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built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-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in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function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(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ex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.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Gaussian) or load our own filter and apply directly to the streaming or to the recorder radiometric movie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υπάρχει ειδική λειτουργία τμηματοποίησης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ομόθερμων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περιοχών έτσι ώστε να αναγνωρίζονται οι περιοχές που έχουν την ίδια θερμοκρασία και να καταγράφονται στατιστικά στην περιοχή αυτή</w:t>
            </w:r>
            <w:r w:rsidRPr="00326935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διαθέτει σχεδιαγράμματα γραφικά κατά μήκος γραμμής (π.χ. γράφημα </w:t>
            </w: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θερμοκρασίας – χρόνου).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μπορεί να φορτώσει και να τρέξει εντολές κατευθείαν στο λογισμικό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Matlab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run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directly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in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the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software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Matlabscript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 ή ισοδύναμο λογισμικό.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Να μπορεί να εξάγει το αρχείο σε μορφή αυτό-αναγνώσιμη (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SelfViewing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), για χρήστες που είναι απομακρυσμένοι και δε διαθέτουν άδεια λογισμικού αλλά θέλουν ωστόσο να «δούνε» τα δεδομένα.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Να διαθέτει εργαλείο το οποίο να επιτρέπει να ορίζεται η τιμή της </w:t>
            </w:r>
            <w:proofErr w:type="spellStart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εκπεμψιμότητας</w:t>
            </w:r>
            <w:proofErr w:type="spellEnd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 σημειακά σχεδόν σε μια ξεχωριστή περιοχή ενδιαφέροντος.</w:t>
            </w:r>
          </w:p>
          <w:p w:rsidR="00337A5F" w:rsidRPr="00326935" w:rsidRDefault="00337A5F" w:rsidP="00913125">
            <w:pPr>
              <w:pStyle w:val="a3"/>
              <w:spacing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337A5F" w:rsidRPr="00326935" w:rsidRDefault="00337A5F" w:rsidP="00913125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  <w:lang w:eastAsia="it-IT"/>
              </w:rPr>
              <w:t>Γενικές</w:t>
            </w:r>
            <w:proofErr w:type="spellEnd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26935">
              <w:rPr>
                <w:rFonts w:ascii="Segoe UI" w:hAnsi="Segoe UI" w:cs="Segoe UI"/>
                <w:b/>
                <w:bCs/>
                <w:sz w:val="20"/>
                <w:szCs w:val="20"/>
                <w:lang w:eastAsia="it-IT"/>
              </w:rPr>
              <w:t>Προδιαγραφές</w:t>
            </w:r>
            <w:proofErr w:type="spellEnd"/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 xml:space="preserve">Τα προσφερόμενα είδη να καλύπτονται από εγγύηση ενός (1) </w:t>
            </w:r>
            <w:bookmarkStart w:id="1" w:name="_GoBack"/>
            <w:bookmarkEnd w:id="1"/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έτους.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Να δοθεί ο τύπος και το φυλλάδιο του προσφερόμενου είδους (τεχνικό φυλλάδιο).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sz w:val="20"/>
                <w:szCs w:val="20"/>
              </w:rPr>
              <w:t>Ο χρόνος παράδοσης και εγκατάστασης του συστήματος να μην υπερβαίνει τις 60 ημέρες από την υπογραφή της σχετικής σύμβασης.</w:t>
            </w:r>
          </w:p>
          <w:p w:rsidR="00337A5F" w:rsidRPr="00326935" w:rsidRDefault="00337A5F" w:rsidP="00337A5F">
            <w:pPr>
              <w:pStyle w:val="a3"/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26935">
              <w:rPr>
                <w:rFonts w:ascii="Segoe UI" w:hAnsi="Segoe UI" w:cs="Segoe UI"/>
                <w:bCs/>
                <w:sz w:val="20"/>
                <w:szCs w:val="20"/>
              </w:rPr>
              <w:t>Η προσφορά να συνοδεύεται από αναλυτικό φύλλο συμμόρφωσης προς τις προδιαγραφές, σημείο προς σημείο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3269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    </w:t>
            </w: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337A5F" w:rsidRPr="00326935" w:rsidRDefault="00337A5F" w:rsidP="00913125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326935" w:rsidRDefault="00337A5F" w:rsidP="00913125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337A5F" w:rsidRPr="00B64F38" w:rsidTr="0091312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Χώρος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B64F38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B64F38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337A5F" w:rsidRPr="00B64F38" w:rsidTr="00913125">
        <w:trPr>
          <w:trHeight w:val="60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>Εργαστήριο Μηχανικής Σύνθετων και Ευφυών Υλικών – Τμήμα Μηχανικών Επιστήμης Υλικών του Πανεπιστημίου Ιωαννίνων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ΑΛΚΙΒΙΑΔΗΣ ΠΑΪΠΕΤΗΣ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5F" w:rsidRPr="00B64F38" w:rsidRDefault="00337A5F" w:rsidP="00913125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B64F38">
              <w:rPr>
                <w:rFonts w:ascii="Segoe UI" w:hAnsi="Segoe UI" w:cs="Segoe UI"/>
                <w:sz w:val="16"/>
                <w:szCs w:val="16"/>
                <w:lang w:val="el-GR"/>
              </w:rPr>
              <w:t>2651008001</w:t>
            </w:r>
          </w:p>
        </w:tc>
      </w:tr>
    </w:tbl>
    <w:p w:rsidR="00337A5F" w:rsidRDefault="00337A5F" w:rsidP="00337A5F">
      <w:pPr>
        <w:jc w:val="left"/>
        <w:rPr>
          <w:lang w:val="el-GR"/>
        </w:rPr>
      </w:pPr>
    </w:p>
    <w:p w:rsidR="00527332" w:rsidRDefault="00527332"/>
    <w:sectPr w:rsidR="00527332" w:rsidSect="00527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2C8"/>
    <w:multiLevelType w:val="hybridMultilevel"/>
    <w:tmpl w:val="AC8CF8B6"/>
    <w:lvl w:ilvl="0" w:tplc="57A6EFF8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150A7"/>
    <w:multiLevelType w:val="hybridMultilevel"/>
    <w:tmpl w:val="217E30A2"/>
    <w:lvl w:ilvl="0" w:tplc="E2C2B69C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E03E6"/>
    <w:multiLevelType w:val="hybridMultilevel"/>
    <w:tmpl w:val="80B082C0"/>
    <w:lvl w:ilvl="0" w:tplc="1632CD02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1A4EB2"/>
    <w:multiLevelType w:val="hybridMultilevel"/>
    <w:tmpl w:val="173E23F6"/>
    <w:lvl w:ilvl="0" w:tplc="E30286A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657BF"/>
    <w:multiLevelType w:val="hybridMultilevel"/>
    <w:tmpl w:val="941EB948"/>
    <w:lvl w:ilvl="0" w:tplc="0408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5308DEB0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DE14D4E"/>
    <w:multiLevelType w:val="hybridMultilevel"/>
    <w:tmpl w:val="B20CFB2E"/>
    <w:lvl w:ilvl="0" w:tplc="10CA7336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133AC0"/>
    <w:multiLevelType w:val="hybridMultilevel"/>
    <w:tmpl w:val="E6668E8C"/>
    <w:lvl w:ilvl="0" w:tplc="B1E8AF6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A5F"/>
    <w:rsid w:val="00337A5F"/>
    <w:rsid w:val="0052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37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37A5F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37A5F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337A5F"/>
    <w:pPr>
      <w:spacing w:after="60"/>
    </w:pPr>
    <w:rPr>
      <w:lang w:val="el-GR"/>
    </w:rPr>
  </w:style>
  <w:style w:type="paragraph" w:styleId="a3">
    <w:name w:val="List Paragraph"/>
    <w:basedOn w:val="a"/>
    <w:uiPriority w:val="34"/>
    <w:qFormat/>
    <w:rsid w:val="00337A5F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3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2029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2019-05-27T11:09:00Z</dcterms:created>
  <dcterms:modified xsi:type="dcterms:W3CDTF">2019-05-27T11:09:00Z</dcterms:modified>
</cp:coreProperties>
</file>