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8D962" w14:textId="77777777" w:rsidR="00E2235E" w:rsidRPr="00CA77AD" w:rsidRDefault="00E2235E" w:rsidP="00E2235E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6170D5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6F986841" w14:textId="77777777" w:rsidR="00E2235E" w:rsidRPr="00C20BD0" w:rsidRDefault="00E2235E" w:rsidP="00E2235E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44E475C8" w14:textId="77777777" w:rsidR="00E2235E" w:rsidRDefault="00E2235E" w:rsidP="00E2235E">
      <w:pPr>
        <w:rPr>
          <w:rFonts w:ascii="Segoe UI" w:hAnsi="Segoe UI" w:cs="Segoe UI"/>
          <w:b/>
          <w:szCs w:val="22"/>
          <w:lang w:val="el-GR"/>
        </w:rPr>
      </w:pPr>
    </w:p>
    <w:p w14:paraId="0B87505A" w14:textId="77777777" w:rsidR="00E2235E" w:rsidRPr="00787CBA" w:rsidRDefault="00E2235E" w:rsidP="00E2235E">
      <w:pPr>
        <w:rPr>
          <w:rFonts w:ascii="Segoe UI" w:hAnsi="Segoe UI" w:cs="Segoe UI"/>
          <w:b/>
          <w:szCs w:val="22"/>
          <w:lang w:val="el-GR"/>
        </w:rPr>
      </w:pPr>
      <w:r w:rsidRPr="00787CBA">
        <w:rPr>
          <w:rFonts w:ascii="Segoe UI" w:hAnsi="Segoe UI" w:cs="Segoe UI"/>
          <w:b/>
          <w:szCs w:val="22"/>
          <w:lang w:val="el-GR"/>
        </w:rPr>
        <w:t xml:space="preserve">ΟΜΑΔΑ (1): </w:t>
      </w:r>
      <w:r w:rsidRPr="00700070">
        <w:rPr>
          <w:rFonts w:ascii="Segoe UI" w:hAnsi="Segoe UI" w:cs="Segoe UI"/>
          <w:b/>
          <w:szCs w:val="22"/>
          <w:lang w:val="el-GR"/>
        </w:rPr>
        <w:t>ΕΡΓΑΣΤΗΡΙΑΚΑ ΑΝΑΛΩΣΙΜΑ ΟΠΤΙΚΩΝ ΚΑΙ ΑΠΕΙΚΟΝΙΣΤΙΚΩΝ ΔΙΑΤΑΞΕΩΝ</w:t>
      </w:r>
    </w:p>
    <w:p w14:paraId="6122463D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ΚΑΘΑΡΗ ΑΞΙΑ ΟΜΑΔΑΣ: </w:t>
      </w:r>
      <w:r w:rsidRPr="00700070">
        <w:rPr>
          <w:rFonts w:ascii="Segoe UI" w:hAnsi="Segoe UI" w:cs="Segoe UI"/>
          <w:szCs w:val="22"/>
          <w:lang w:val="el-GR"/>
        </w:rPr>
        <w:t>7.139,00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7AED7F2D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ΦΠΑ 24%: </w:t>
      </w:r>
      <w:r w:rsidRPr="00700070">
        <w:rPr>
          <w:rFonts w:ascii="Segoe UI" w:hAnsi="Segoe UI" w:cs="Segoe UI"/>
          <w:szCs w:val="22"/>
          <w:lang w:val="el-GR"/>
        </w:rPr>
        <w:t>1.713,36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0434EC92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 w:rsidRPr="00700070">
        <w:rPr>
          <w:rFonts w:ascii="Segoe UI" w:hAnsi="Segoe UI" w:cs="Segoe UI"/>
          <w:szCs w:val="22"/>
          <w:lang w:val="el-GR"/>
        </w:rPr>
        <w:t>8.852,36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7D643D08" w14:textId="77777777" w:rsidR="00E2235E" w:rsidRPr="00787CBA" w:rsidRDefault="00E2235E" w:rsidP="00E2235E">
      <w:pPr>
        <w:spacing w:after="0"/>
        <w:rPr>
          <w:rFonts w:ascii="Segoe UI" w:eastAsia="Tahoma" w:hAnsi="Segoe UI" w:cs="Segoe UI"/>
          <w:szCs w:val="22"/>
          <w:lang w:val="el-GR"/>
        </w:rPr>
      </w:pPr>
      <w:r w:rsidRPr="00787CBA">
        <w:rPr>
          <w:rFonts w:ascii="Segoe UI" w:eastAsia="Tahoma" w:hAnsi="Segoe UI" w:cs="Segoe UI"/>
          <w:szCs w:val="22"/>
          <w:lang w:val="el-GR"/>
        </w:rPr>
        <w:t xml:space="preserve">(CPV): </w:t>
      </w:r>
      <w:r w:rsidRPr="00700070">
        <w:rPr>
          <w:rFonts w:ascii="Segoe UI" w:eastAsia="Tahoma" w:hAnsi="Segoe UI" w:cs="Segoe UI"/>
          <w:szCs w:val="22"/>
          <w:lang w:val="el-GR"/>
        </w:rPr>
        <w:t>38000000-5, 38622000-1</w:t>
      </w:r>
      <w:r w:rsidRPr="00787CBA">
        <w:rPr>
          <w:rFonts w:ascii="Segoe UI" w:eastAsia="Tahoma" w:hAnsi="Segoe UI" w:cs="Segoe UI"/>
          <w:szCs w:val="22"/>
          <w:lang w:val="el-GR"/>
        </w:rPr>
        <w:t>.</w:t>
      </w:r>
    </w:p>
    <w:p w14:paraId="09864B41" w14:textId="77777777" w:rsidR="00E2235E" w:rsidRDefault="00E2235E" w:rsidP="00E2235E">
      <w:pPr>
        <w:rPr>
          <w:rFonts w:ascii="Segoe UI" w:hAnsi="Segoe UI" w:cs="Segoe UI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691"/>
        <w:gridCol w:w="1107"/>
        <w:gridCol w:w="1071"/>
        <w:gridCol w:w="1111"/>
      </w:tblGrid>
      <w:tr w:rsidR="00E2235E" w:rsidRPr="007D73CB" w14:paraId="03C6EFD1" w14:textId="77777777" w:rsidTr="000A0450">
        <w:tc>
          <w:tcPr>
            <w:tcW w:w="674" w:type="dxa"/>
            <w:shd w:val="clear" w:color="auto" w:fill="auto"/>
          </w:tcPr>
          <w:p w14:paraId="0001AD19" w14:textId="77777777" w:rsidR="00E2235E" w:rsidRPr="007D73CB" w:rsidRDefault="00E2235E" w:rsidP="000A045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6380" w:type="dxa"/>
            <w:shd w:val="clear" w:color="auto" w:fill="auto"/>
          </w:tcPr>
          <w:p w14:paraId="5B5A3933" w14:textId="77777777" w:rsidR="00E2235E" w:rsidRPr="007D73CB" w:rsidRDefault="00E2235E" w:rsidP="000A045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Είδος </w:t>
            </w:r>
          </w:p>
        </w:tc>
        <w:tc>
          <w:tcPr>
            <w:tcW w:w="851" w:type="dxa"/>
            <w:shd w:val="clear" w:color="auto" w:fill="auto"/>
          </w:tcPr>
          <w:p w14:paraId="2F513E4F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Ποσότητα</w:t>
            </w:r>
          </w:p>
        </w:tc>
        <w:tc>
          <w:tcPr>
            <w:tcW w:w="966" w:type="dxa"/>
            <w:shd w:val="clear" w:color="auto" w:fill="auto"/>
          </w:tcPr>
          <w:p w14:paraId="5AD029CD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</w:t>
            </w: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παίτηση</w:t>
            </w:r>
          </w:p>
        </w:tc>
        <w:tc>
          <w:tcPr>
            <w:tcW w:w="983" w:type="dxa"/>
            <w:shd w:val="clear" w:color="auto" w:fill="auto"/>
          </w:tcPr>
          <w:p w14:paraId="7EE073C9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</w:t>
            </w: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πάντηση</w:t>
            </w:r>
          </w:p>
        </w:tc>
      </w:tr>
      <w:tr w:rsidR="00E2235E" w:rsidRPr="007D73CB" w14:paraId="3E2226EC" w14:textId="77777777" w:rsidTr="000A0450">
        <w:tc>
          <w:tcPr>
            <w:tcW w:w="674" w:type="dxa"/>
            <w:shd w:val="clear" w:color="auto" w:fill="auto"/>
            <w:vAlign w:val="center"/>
          </w:tcPr>
          <w:p w14:paraId="01EAD9E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14:paraId="29B63681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Κυκλικό φίλτρο ουδέτερης πυκνότητας με μεταλλική επίστρωση για αποκοπή της ενέργειας των παλμών λέιζερ (Τύπου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NDC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-50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-1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της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Thorlabs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). Το φίλτρο πρέπει να είναι στερεωμένο σε ειδική βάση η οποία επιτρέπει την περιστροφή του ενώ θα πρέπει να μπορεί να στερεωθεί σε πασσάλους διαμέτρου μισής ίντσας με βίδα 4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. Το φίλτρο θα πρέπει να περιβάλλεται από δακτύλιο σε όλη την περιφέρεια του ο οποίος θα διαθέτει και μοιρογνωμόνιο. Η διάμετρος του πλακιδίου πρέπει να είναι 50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, το ολικό πάχος να μην υπερβαίνει τα 5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(συμπεριλαμβανομένου και του δακτυλίου συγκράτησης) και ο βαθμός απορρόφησης να είναι μεταβλητός από 0.04 έως 1.0 σε 8 διακριτά βήματα.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5C68F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BAF48AB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E83B778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5DD71172" w14:textId="77777777" w:rsidTr="000A0450">
        <w:tc>
          <w:tcPr>
            <w:tcW w:w="674" w:type="dxa"/>
            <w:shd w:val="clear" w:color="auto" w:fill="auto"/>
            <w:vAlign w:val="center"/>
          </w:tcPr>
          <w:p w14:paraId="3F3C0BA5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14:paraId="7D977F98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Κυκλικό φίλτρο ουδέτερης πυκνότητας με μεταλλική επίστρωση για αποκοπή της ενέργειας των παλμών λέιζερ (Τύπου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NDC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-50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-3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της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Thorlabs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). Το φίλτρο πρέπει να είναι στερεωμένο σε ειδική βάση η οποία επιτρέπει την περιστροφή του ενώ θα πρέπει να μπορεί να στερεωθεί σε πασσάλους διαμέτρου μισής ίντσας με βίδα 4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. Το φίλτρο θα πρέπει να περιβάλλεται από δακτύλιο σε όλη την περιφέρεια του ο οποίος θα διαθέτει και μοιρογνωμόνιο. Η διάμετρος του πλακιδίου πρέπει να είναι 50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, το ολικό πάχος να μην υπερβαίνει τα 5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(συμπεριλαμβανομένου και του δακτυλίου συγκράτησης) και ο βαθμός απορρόφησης να είναι μεταβλητός από 0.04 έως 3.0 σε 8 διακριτά βήματα.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6F570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E02900B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35CE55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526CA133" w14:textId="77777777" w:rsidTr="000A0450">
        <w:tc>
          <w:tcPr>
            <w:tcW w:w="674" w:type="dxa"/>
            <w:shd w:val="clear" w:color="auto" w:fill="auto"/>
            <w:vAlign w:val="center"/>
          </w:tcPr>
          <w:p w14:paraId="1EC5304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14:paraId="0DD938C2" w14:textId="77777777" w:rsidR="00E2235E" w:rsidRPr="007D73CB" w:rsidRDefault="00E2235E" w:rsidP="000A0450">
            <w:pPr>
              <w:spacing w:before="100" w:beforeAutospacing="1" w:after="100" w:afterAutospacing="1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Σετ των έξι οπτικών διαφραγμάτων μεταβαλλόμενης διαμέτρου (ίριδες) από 1,5 -25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με την χρήση 14 μεταλλικών φύλλων. Δυνατότητα ανάρτησης από βίδα Μ4 (ενδεικτικός τύπος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Newport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ID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-1.0-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PK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329B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4443702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7FF2649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27953B75" w14:textId="77777777" w:rsidTr="000A0450">
        <w:tc>
          <w:tcPr>
            <w:tcW w:w="674" w:type="dxa"/>
            <w:shd w:val="clear" w:color="auto" w:fill="auto"/>
            <w:vAlign w:val="center"/>
          </w:tcPr>
          <w:p w14:paraId="2C7103D6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14:paraId="06ACE836" w14:textId="77777777" w:rsidR="00E2235E" w:rsidRPr="007D73CB" w:rsidRDefault="00E2235E" w:rsidP="000A0450">
            <w:pPr>
              <w:spacing w:before="100" w:beforeAutospacing="1" w:after="100" w:afterAutospacing="1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Διαχωριστής δέσμης σε ποσοστό 80/20 (διερχόμενη/ανακλώμενη) για χρήση σε γωνία 45 μοίρες. Το οπτικό θα πρέπει να έχει διάμετρο μίας ίντσας (25.4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) και να έχει αντι-ανακλαστική επίστρωση για μήκη κύματος 600 - 1500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nm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. Το πάχος του δεν πρέπει να ξεπερνά τα 1.5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ενώ η επιπεδότητα θα πρέπει να είναι μικρότερη ή ίση με λ/5. Το κύριο υλικό (υπόστρωμα) πρέπει να είναι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quartz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(ενδεικτικός τύπος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Thorlabs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UFBS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2080).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50D5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3ECFB5A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573692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77EA66C9" w14:textId="77777777" w:rsidTr="000A0450">
        <w:tc>
          <w:tcPr>
            <w:tcW w:w="674" w:type="dxa"/>
            <w:shd w:val="clear" w:color="auto" w:fill="auto"/>
            <w:vAlign w:val="center"/>
          </w:tcPr>
          <w:p w14:paraId="2316C5E2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14:paraId="3BB2226E" w14:textId="77777777" w:rsidR="00E2235E" w:rsidRPr="007D73CB" w:rsidRDefault="00E2235E" w:rsidP="000A0450">
            <w:pPr>
              <w:spacing w:before="100" w:beforeAutospacing="1" w:after="100" w:afterAutospacing="1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Ένα ζεύγος πολυκαναλικών πλακιδίων (τύπου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Chevron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) διαμέτρου 32.8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. Η εσωτερική ενεργή επιφάνεια πρέπει να είναι τουλάχιστον 26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. Το πλάτος των καναλιών πρέπει να είναι 10 μ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και η γωνία τους μεταξύ 11 και 13 μοιρών (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bias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angle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) (ενδεικτικός τύπος: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BASPIK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,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DV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2510).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F99B2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C18234D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50EE81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784B93BA" w14:textId="77777777" w:rsidTr="000A0450">
        <w:tc>
          <w:tcPr>
            <w:tcW w:w="674" w:type="dxa"/>
            <w:shd w:val="clear" w:color="auto" w:fill="auto"/>
            <w:vAlign w:val="center"/>
          </w:tcPr>
          <w:p w14:paraId="76762234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lastRenderedPageBreak/>
              <w:t>6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2D0B2864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Ζεύγος πολυκαναλικών πλακιδίων (τύπου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Chevron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) διαμέτρου 50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μαζί με οθόνη φωσφόρου. Η εσωτερική ενεργή επιφάνεια  των πλακιδίων πρέπει να είναι τουλάχιστον 44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. Το πλάτος των καναλιών πρέπει να είναι 10 μ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και η γωνία τους μεταξύ 11 και 13 μοιρών (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bias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angle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). Η οθόνη πρέπει να έχει επικάλυψη με τύπο φωσφόρου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К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-67 ή ισοδύναμο (ενδεικτικός τύπος: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BASPIK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,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DV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5010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P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955C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6FC77C8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E8BE7E2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5C880D93" w14:textId="77777777" w:rsidTr="000A0450">
        <w:tc>
          <w:tcPr>
            <w:tcW w:w="674" w:type="dxa"/>
            <w:shd w:val="clear" w:color="auto" w:fill="auto"/>
            <w:vAlign w:val="center"/>
          </w:tcPr>
          <w:p w14:paraId="066F437B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57C715D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Οθόνη απεικόνισης, ενεργούς  διαμέτρου 5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cm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, επικαλυμμένης με φώσφορο τύπου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P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-46 ή ανάλογου τύπου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5F904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FFEEE96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213CC0E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A7DAE18" w14:textId="77777777" w:rsidR="00E2235E" w:rsidRDefault="00E2235E" w:rsidP="00E2235E">
      <w:pPr>
        <w:rPr>
          <w:rFonts w:ascii="Segoe UI" w:hAnsi="Segoe UI" w:cs="Segoe UI"/>
          <w:szCs w:val="22"/>
          <w:lang w:val="el-GR"/>
        </w:rPr>
      </w:pPr>
    </w:p>
    <w:p w14:paraId="728CCBEC" w14:textId="77777777" w:rsidR="00E2235E" w:rsidRPr="00787CBA" w:rsidRDefault="00E2235E" w:rsidP="00E2235E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br w:type="page"/>
      </w:r>
    </w:p>
    <w:p w14:paraId="1E780A95" w14:textId="77777777" w:rsidR="00E2235E" w:rsidRPr="00787CBA" w:rsidRDefault="00E2235E" w:rsidP="00E2235E">
      <w:pPr>
        <w:rPr>
          <w:b/>
          <w:sz w:val="24"/>
          <w:lang w:val="el-GR"/>
        </w:rPr>
      </w:pPr>
      <w:r w:rsidRPr="00787CBA">
        <w:rPr>
          <w:rFonts w:ascii="Segoe UI" w:hAnsi="Segoe UI" w:cs="Segoe UI"/>
          <w:b/>
          <w:szCs w:val="22"/>
          <w:lang w:val="el-GR"/>
        </w:rPr>
        <w:lastRenderedPageBreak/>
        <w:t xml:space="preserve">ΟΜΑΔΑ (2): </w:t>
      </w:r>
      <w:r w:rsidRPr="00700070">
        <w:rPr>
          <w:b/>
          <w:sz w:val="24"/>
          <w:lang w:val="el-GR"/>
        </w:rPr>
        <w:t>ΜΗΧΑΝΙΚΑ ΑΝΑΛΩΣΙΜΑ</w:t>
      </w:r>
    </w:p>
    <w:p w14:paraId="7E3AB4B1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ΚΑΘΑΡΗ ΑΞΙΑ ΟΜΑΔΑΣ: </w:t>
      </w:r>
      <w:r w:rsidRPr="00700070">
        <w:rPr>
          <w:rFonts w:ascii="Segoe UI" w:hAnsi="Segoe UI" w:cs="Segoe UI"/>
          <w:szCs w:val="22"/>
          <w:lang w:val="el-GR"/>
        </w:rPr>
        <w:t>806,00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2D32DDD7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ΦΠΑ 24%: </w:t>
      </w:r>
      <w:r w:rsidRPr="00700070">
        <w:rPr>
          <w:rFonts w:ascii="Segoe UI" w:hAnsi="Segoe UI" w:cs="Segoe UI"/>
          <w:szCs w:val="22"/>
          <w:lang w:val="el-GR"/>
        </w:rPr>
        <w:t>193,44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13755E8B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 w:rsidRPr="00700070">
        <w:rPr>
          <w:rFonts w:ascii="Segoe UI" w:hAnsi="Segoe UI" w:cs="Segoe UI"/>
          <w:szCs w:val="22"/>
          <w:lang w:val="el-GR"/>
        </w:rPr>
        <w:t>999,44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18B8C162" w14:textId="77777777" w:rsidR="00E2235E" w:rsidRPr="00787CBA" w:rsidRDefault="00E2235E" w:rsidP="00E2235E">
      <w:pPr>
        <w:rPr>
          <w:rFonts w:ascii="Segoe UI" w:hAnsi="Segoe UI" w:cs="Segoe UI"/>
          <w:b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(CPV): </w:t>
      </w:r>
      <w:r w:rsidRPr="00700070">
        <w:rPr>
          <w:rFonts w:ascii="Segoe UI" w:eastAsia="Tahoma" w:hAnsi="Segoe UI" w:cs="Segoe UI"/>
          <w:szCs w:val="22"/>
          <w:lang w:val="el-GR"/>
        </w:rPr>
        <w:t>42131200-8</w:t>
      </w:r>
      <w:r w:rsidRPr="00787CBA">
        <w:rPr>
          <w:rFonts w:ascii="Segoe UI" w:eastAsia="Tahoma" w:hAnsi="Segoe UI" w:cs="Segoe UI"/>
          <w:szCs w:val="22"/>
          <w:lang w:val="el-GR"/>
        </w:rPr>
        <w:t>.</w:t>
      </w:r>
    </w:p>
    <w:p w14:paraId="02DF79A3" w14:textId="77777777" w:rsidR="00E2235E" w:rsidRDefault="00E2235E" w:rsidP="00E2235E">
      <w:pPr>
        <w:rPr>
          <w:rFonts w:ascii="Segoe UI" w:hAnsi="Segoe UI" w:cs="Segoe UI"/>
          <w:b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98"/>
        <w:gridCol w:w="1133"/>
        <w:gridCol w:w="1120"/>
        <w:gridCol w:w="1111"/>
      </w:tblGrid>
      <w:tr w:rsidR="00E2235E" w:rsidRPr="007D73CB" w14:paraId="23CE5256" w14:textId="77777777" w:rsidTr="000A0450">
        <w:tc>
          <w:tcPr>
            <w:tcW w:w="675" w:type="dxa"/>
            <w:shd w:val="clear" w:color="auto" w:fill="auto"/>
            <w:vAlign w:val="center"/>
          </w:tcPr>
          <w:p w14:paraId="524A1C0F" w14:textId="77777777" w:rsidR="00E2235E" w:rsidRPr="007D73CB" w:rsidRDefault="00E2235E" w:rsidP="000A045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234DFD" w14:textId="77777777" w:rsidR="00E2235E" w:rsidRPr="007D73CB" w:rsidRDefault="00E2235E" w:rsidP="000A045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Είδος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3818E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Ποσότητα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B3E0998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</w:t>
            </w: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παίτηση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602C863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</w:t>
            </w: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πάντηση</w:t>
            </w:r>
          </w:p>
        </w:tc>
      </w:tr>
      <w:tr w:rsidR="00E2235E" w:rsidRPr="007D73CB" w14:paraId="747DA3EA" w14:textId="77777777" w:rsidTr="000A0450">
        <w:tc>
          <w:tcPr>
            <w:tcW w:w="675" w:type="dxa"/>
            <w:shd w:val="clear" w:color="auto" w:fill="auto"/>
            <w:vAlign w:val="center"/>
          </w:tcPr>
          <w:p w14:paraId="3D3974F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486199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Μικρομετρική βαλβίδα:</w:t>
            </w:r>
          </w:p>
          <w:p w14:paraId="53D503D2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Βαλβίδα ρύθμισης χαμηλής πίεσης με απολήξεις 6 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, συμβατές με κουμπώματα τύπου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Swagelok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. Το υλικό κατασκευής του σώματος πρέπει να είναι ανοξείδωτο ατσάλι τύπου 316. Η βαλβίδα πρέπει να έχει γραμμική γεωμετρία και η λαβή της πρέπει να διαθέτει βερνιέρο ( Ανάλογου τύπου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Swagelok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SS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SS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6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VH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075F1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2B9728B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6C3015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30645D1" w14:textId="77777777" w:rsidR="00E2235E" w:rsidRDefault="00E2235E" w:rsidP="00E2235E">
      <w:pPr>
        <w:rPr>
          <w:rFonts w:ascii="Segoe UI" w:hAnsi="Segoe UI" w:cs="Segoe UI"/>
          <w:b/>
          <w:szCs w:val="22"/>
          <w:lang w:val="el-GR"/>
        </w:rPr>
      </w:pPr>
    </w:p>
    <w:p w14:paraId="72B11580" w14:textId="77777777" w:rsidR="00E2235E" w:rsidRDefault="00E2235E" w:rsidP="00E2235E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</w:p>
    <w:p w14:paraId="0E92C0A5" w14:textId="77777777" w:rsidR="00E2235E" w:rsidRPr="00787CBA" w:rsidRDefault="00E2235E" w:rsidP="00E2235E">
      <w:pPr>
        <w:rPr>
          <w:rFonts w:ascii="Segoe UI" w:hAnsi="Segoe UI" w:cs="Segoe UI"/>
          <w:b/>
          <w:szCs w:val="22"/>
          <w:lang w:val="el-GR"/>
        </w:rPr>
      </w:pPr>
      <w:r w:rsidRPr="00787CBA">
        <w:rPr>
          <w:rFonts w:ascii="Segoe UI" w:hAnsi="Segoe UI" w:cs="Segoe UI"/>
          <w:b/>
          <w:szCs w:val="22"/>
          <w:lang w:val="el-GR"/>
        </w:rPr>
        <w:lastRenderedPageBreak/>
        <w:t xml:space="preserve">ΟΜΑΔΑ (3): </w:t>
      </w:r>
      <w:r w:rsidRPr="0001299F">
        <w:rPr>
          <w:rFonts w:ascii="Segoe UI" w:hAnsi="Segoe UI" w:cs="Segoe UI"/>
          <w:b/>
          <w:szCs w:val="22"/>
          <w:lang w:val="el-GR"/>
        </w:rPr>
        <w:t>ΧΗΜΙΚΑ ΕΡΓΑΣΤΗΡΙΑΚΑ ΑΝΑΛΩΣΙΜΑ</w:t>
      </w:r>
    </w:p>
    <w:p w14:paraId="2EF53835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ΚΑΘΑΡΗ ΑΞΙΑ ΟΜΑΔΑΣ: </w:t>
      </w:r>
      <w:r w:rsidRPr="0001299F">
        <w:rPr>
          <w:rFonts w:ascii="Segoe UI" w:hAnsi="Segoe UI" w:cs="Segoe UI"/>
          <w:szCs w:val="22"/>
          <w:lang w:val="el-GR"/>
        </w:rPr>
        <w:t>1.267,00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107A20EC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ΦΠΑ 24%: </w:t>
      </w:r>
      <w:r w:rsidRPr="0001299F">
        <w:rPr>
          <w:rFonts w:ascii="Segoe UI" w:hAnsi="Segoe UI" w:cs="Segoe UI"/>
          <w:szCs w:val="22"/>
          <w:lang w:val="el-GR"/>
        </w:rPr>
        <w:t>304,08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384DC524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 w:rsidRPr="0001299F">
        <w:rPr>
          <w:rFonts w:ascii="Segoe UI" w:hAnsi="Segoe UI" w:cs="Segoe UI"/>
          <w:szCs w:val="22"/>
          <w:lang w:val="el-GR"/>
        </w:rPr>
        <w:t>1.571,08</w:t>
      </w:r>
      <w:r w:rsidRPr="00787CBA">
        <w:rPr>
          <w:rFonts w:ascii="Segoe UI" w:hAnsi="Segoe UI" w:cs="Segoe UI"/>
          <w:szCs w:val="22"/>
          <w:lang w:val="el-GR"/>
        </w:rPr>
        <w:t>€</w:t>
      </w:r>
    </w:p>
    <w:p w14:paraId="1A90D3E4" w14:textId="77777777" w:rsidR="00E2235E" w:rsidRPr="00787CBA" w:rsidRDefault="00E2235E" w:rsidP="00E2235E">
      <w:pPr>
        <w:spacing w:after="0"/>
        <w:rPr>
          <w:rFonts w:ascii="Segoe UI" w:hAnsi="Segoe UI" w:cs="Segoe UI"/>
          <w:szCs w:val="22"/>
          <w:lang w:val="el-GR"/>
        </w:rPr>
      </w:pPr>
      <w:r w:rsidRPr="00787CBA">
        <w:rPr>
          <w:rFonts w:ascii="Segoe UI" w:hAnsi="Segoe UI" w:cs="Segoe UI"/>
          <w:szCs w:val="22"/>
          <w:lang w:val="el-GR"/>
        </w:rPr>
        <w:t xml:space="preserve">(CPV): </w:t>
      </w:r>
      <w:r w:rsidRPr="00700070">
        <w:rPr>
          <w:rFonts w:ascii="Segoe UI" w:eastAsia="Tahoma" w:hAnsi="Segoe UI" w:cs="Segoe UI"/>
          <w:szCs w:val="22"/>
          <w:lang w:val="el-GR"/>
        </w:rPr>
        <w:t>24327000-2</w:t>
      </w:r>
    </w:p>
    <w:p w14:paraId="411D9530" w14:textId="77777777" w:rsidR="00E2235E" w:rsidRDefault="00E2235E" w:rsidP="00E2235E">
      <w:pPr>
        <w:rPr>
          <w:rFonts w:ascii="Segoe UI" w:hAnsi="Segoe UI" w:cs="Segoe UI"/>
          <w:b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195"/>
        <w:gridCol w:w="1267"/>
        <w:gridCol w:w="1131"/>
        <w:gridCol w:w="1368"/>
      </w:tblGrid>
      <w:tr w:rsidR="00E2235E" w:rsidRPr="007D73CB" w14:paraId="5ABC6D7A" w14:textId="77777777" w:rsidTr="000A0450">
        <w:tc>
          <w:tcPr>
            <w:tcW w:w="675" w:type="dxa"/>
            <w:shd w:val="clear" w:color="auto" w:fill="auto"/>
            <w:vAlign w:val="center"/>
          </w:tcPr>
          <w:p w14:paraId="26F13798" w14:textId="77777777" w:rsidR="00E2235E" w:rsidRPr="007D73CB" w:rsidRDefault="00E2235E" w:rsidP="000A045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EE7DF1" w14:textId="77777777" w:rsidR="00E2235E" w:rsidRPr="007D73CB" w:rsidRDefault="00E2235E" w:rsidP="000A045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Είδος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2311C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2DF9B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</w:t>
            </w: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παίτηση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490E75" w14:textId="77777777" w:rsidR="00E2235E" w:rsidRPr="007D73CB" w:rsidRDefault="00E2235E" w:rsidP="000A045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</w:t>
            </w:r>
            <w:r w:rsidRPr="007D73CB">
              <w:rPr>
                <w:rFonts w:ascii="Segoe UI" w:hAnsi="Segoe UI" w:cs="Segoe UI"/>
                <w:b/>
                <w:sz w:val="18"/>
                <w:szCs w:val="18"/>
              </w:rPr>
              <w:t>πάντηση</w:t>
            </w:r>
          </w:p>
        </w:tc>
      </w:tr>
      <w:tr w:rsidR="00E2235E" w:rsidRPr="007D73CB" w14:paraId="18F97272" w14:textId="77777777" w:rsidTr="000A0450">
        <w:tc>
          <w:tcPr>
            <w:tcW w:w="675" w:type="dxa"/>
            <w:shd w:val="clear" w:color="auto" w:fill="auto"/>
            <w:vAlign w:val="center"/>
          </w:tcPr>
          <w:p w14:paraId="09C0CC65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446E07D2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Κωνική φιάλη 250ml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EE7EB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3FA0A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81C190A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1219EA40" w14:textId="77777777" w:rsidTr="000A0450">
        <w:tc>
          <w:tcPr>
            <w:tcW w:w="675" w:type="dxa"/>
            <w:shd w:val="clear" w:color="auto" w:fill="auto"/>
            <w:vAlign w:val="center"/>
          </w:tcPr>
          <w:p w14:paraId="34A842C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36168B15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 xml:space="preserve">Αέριο άζωτο 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(m</w:t>
            </w:r>
            <w:r w:rsidRPr="007D73CB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>3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286B6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6C50B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5D1F110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4733B761" w14:textId="77777777" w:rsidTr="000A0450">
        <w:tc>
          <w:tcPr>
            <w:tcW w:w="675" w:type="dxa"/>
            <w:shd w:val="clear" w:color="auto" w:fill="auto"/>
            <w:vAlign w:val="center"/>
          </w:tcPr>
          <w:p w14:paraId="073C6169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3271A98D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Chloroform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για ανάλυση (συσκευασία των 2.5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lt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246BC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0833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515FA64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544CC3E0" w14:textId="77777777" w:rsidTr="000A0450">
        <w:tc>
          <w:tcPr>
            <w:tcW w:w="675" w:type="dxa"/>
            <w:shd w:val="clear" w:color="auto" w:fill="auto"/>
            <w:vAlign w:val="center"/>
          </w:tcPr>
          <w:p w14:paraId="260ED10B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21764D71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Χαρτί επαγγελματικό (2x2.5kg)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5B59A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4AEB5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8FF46D2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6AA2030F" w14:textId="77777777" w:rsidTr="000A0450">
        <w:tc>
          <w:tcPr>
            <w:tcW w:w="675" w:type="dxa"/>
            <w:shd w:val="clear" w:color="auto" w:fill="auto"/>
            <w:vAlign w:val="center"/>
          </w:tcPr>
          <w:p w14:paraId="20033D32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374F7251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Methanol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 για ανάλυση (συσκευασία των 2.5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lt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16E61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4811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0E920F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1B0AAEF8" w14:textId="77777777" w:rsidTr="000A0450">
        <w:tc>
          <w:tcPr>
            <w:tcW w:w="675" w:type="dxa"/>
            <w:shd w:val="clear" w:color="auto" w:fill="auto"/>
            <w:vAlign w:val="center"/>
          </w:tcPr>
          <w:p w14:paraId="645C4F28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4455A346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Φυγοκεντρικά σωληνάρια 15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ml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(συσκευασία των 50 τεμ.)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583EE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31095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201D2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2A3510A6" w14:textId="77777777" w:rsidTr="000A0450">
        <w:tc>
          <w:tcPr>
            <w:tcW w:w="675" w:type="dxa"/>
            <w:shd w:val="clear" w:color="auto" w:fill="auto"/>
            <w:vAlign w:val="center"/>
          </w:tcPr>
          <w:p w14:paraId="03E71F4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54A70589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Optishield II, one pint size,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για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το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fs laser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της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Coherent Inc. 470-9345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C3B74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18D15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E1E4475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1EB8AB1A" w14:textId="77777777" w:rsidTr="000A0450">
        <w:tc>
          <w:tcPr>
            <w:tcW w:w="675" w:type="dxa"/>
            <w:shd w:val="clear" w:color="auto" w:fill="auto"/>
            <w:vAlign w:val="center"/>
          </w:tcPr>
          <w:p w14:paraId="50CC8978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51C2A047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Διηθητικό χαρτί 60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g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/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2 (συσκευασία των 500)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B9BE9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90480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5E6795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5145CAA4" w14:textId="77777777" w:rsidTr="000A0450">
        <w:tc>
          <w:tcPr>
            <w:tcW w:w="675" w:type="dxa"/>
            <w:shd w:val="clear" w:color="auto" w:fill="auto"/>
            <w:vAlign w:val="center"/>
          </w:tcPr>
          <w:p w14:paraId="2D88D48C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754EB900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Parafilm 38m x 10cm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C336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CE0BE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676A932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46C539BB" w14:textId="77777777" w:rsidTr="000A0450">
        <w:tc>
          <w:tcPr>
            <w:tcW w:w="675" w:type="dxa"/>
            <w:shd w:val="clear" w:color="auto" w:fill="auto"/>
            <w:vAlign w:val="center"/>
          </w:tcPr>
          <w:p w14:paraId="7D7BC97F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10EDF7C3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Φυγοκεντρικά σωληνάρια 50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ml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(συσκευασία των 50 τεμ.)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6B99A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B008A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60A5CA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2F2B064A" w14:textId="77777777" w:rsidTr="000A0450">
        <w:tc>
          <w:tcPr>
            <w:tcW w:w="675" w:type="dxa"/>
            <w:shd w:val="clear" w:color="auto" w:fill="auto"/>
            <w:vAlign w:val="center"/>
          </w:tcPr>
          <w:p w14:paraId="1744A4CF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3F7365ED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Αλουμινόχαρτο επαγγελματικό 60m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A0EF0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BDEDD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D617750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21061FDE" w14:textId="77777777" w:rsidTr="000A0450">
        <w:tc>
          <w:tcPr>
            <w:tcW w:w="675" w:type="dxa"/>
            <w:shd w:val="clear" w:color="auto" w:fill="auto"/>
            <w:vAlign w:val="center"/>
          </w:tcPr>
          <w:p w14:paraId="209D10A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44940931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Ethyl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acetate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 για ανάλυση (συσκευασία των 2.5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lt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17DAE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F7718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578A95D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2BE8B3E1" w14:textId="77777777" w:rsidTr="000A0450">
        <w:tc>
          <w:tcPr>
            <w:tcW w:w="675" w:type="dxa"/>
            <w:shd w:val="clear" w:color="auto" w:fill="auto"/>
            <w:vAlign w:val="center"/>
          </w:tcPr>
          <w:p w14:paraId="03013B47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614BCC09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Glutaraldehyde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solution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 xml:space="preserve"> 25%, αντίστοιχου τύπου της 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Merck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 xml:space="preserve"> 1.04239.0250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F6CC9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250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D1AA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7D39ADC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3FBC758B" w14:textId="77777777" w:rsidTr="000A0450">
        <w:tc>
          <w:tcPr>
            <w:tcW w:w="675" w:type="dxa"/>
            <w:shd w:val="clear" w:color="auto" w:fill="auto"/>
            <w:vAlign w:val="center"/>
          </w:tcPr>
          <w:p w14:paraId="19497CEE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334A8729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Methanol for HPLC (συσκευασία των 2.5lt)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FFB6C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D3BAC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076FC5F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13FDFA9A" w14:textId="77777777" w:rsidTr="000A0450">
        <w:tc>
          <w:tcPr>
            <w:tcW w:w="675" w:type="dxa"/>
            <w:shd w:val="clear" w:color="auto" w:fill="auto"/>
            <w:vAlign w:val="center"/>
          </w:tcPr>
          <w:p w14:paraId="3BF635B4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14:paraId="6F771CEB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DMSO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d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6, 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DE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-1062  (συσκευασία των 2.5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lt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D5E1A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FF9A9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A89D00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7F447B8E" w14:textId="77777777" w:rsidTr="000A0450">
        <w:tc>
          <w:tcPr>
            <w:tcW w:w="675" w:type="dxa"/>
            <w:shd w:val="clear" w:color="auto" w:fill="auto"/>
            <w:vAlign w:val="center"/>
          </w:tcPr>
          <w:p w14:paraId="1183B4FF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04C36651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Acetic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acid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glacial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για ανάλυση (συσκευασία των 2.5</w:t>
            </w: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lt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8F66F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2E554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A349BA8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2235E" w:rsidRPr="007D73CB" w14:paraId="349B495B" w14:textId="77777777" w:rsidTr="000A0450">
        <w:tc>
          <w:tcPr>
            <w:tcW w:w="675" w:type="dxa"/>
            <w:shd w:val="clear" w:color="auto" w:fill="auto"/>
            <w:vAlign w:val="center"/>
          </w:tcPr>
          <w:p w14:paraId="0144FCA3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4E9CAB0B" w14:textId="77777777" w:rsidR="00E2235E" w:rsidRPr="007D73CB" w:rsidRDefault="00E2235E" w:rsidP="000A0450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Dichloromethane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 για ανάλυση (συσκευασία των 2.5</w:t>
            </w:r>
            <w:r w:rsidRPr="007D73CB">
              <w:rPr>
                <w:rFonts w:ascii="Segoe UI" w:hAnsi="Segoe UI" w:cs="Segoe UI"/>
                <w:sz w:val="18"/>
                <w:szCs w:val="18"/>
              </w:rPr>
              <w:t>lt</w:t>
            </w:r>
            <w:r w:rsidRPr="007D73CB">
              <w:rPr>
                <w:rFonts w:ascii="Segoe UI" w:hAnsi="Segoe UI" w:cs="Segoe UI"/>
                <w:sz w:val="18"/>
                <w:szCs w:val="18"/>
                <w:lang w:val="el-GR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A96D1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D73CB">
              <w:rPr>
                <w:rFonts w:ascii="Segoe UI" w:hAnsi="Segoe UI" w:cs="Segoe UI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8C2B8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D73CB">
              <w:rPr>
                <w:rFonts w:ascii="Segoe UI" w:hAnsi="Segoe UI" w:cs="Segoe UI"/>
                <w:sz w:val="18"/>
                <w:szCs w:val="18"/>
              </w:rPr>
              <w:t>ναι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132CAD0" w14:textId="77777777" w:rsidR="00E2235E" w:rsidRPr="007D73CB" w:rsidRDefault="00E2235E" w:rsidP="000A04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459FFF3" w14:textId="77777777" w:rsidR="00E2235E" w:rsidRDefault="00E2235E" w:rsidP="00E2235E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</w:p>
    <w:p w14:paraId="4BBCE997" w14:textId="77777777" w:rsidR="00E2235E" w:rsidRPr="00B64F38" w:rsidRDefault="00E2235E" w:rsidP="00E2235E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rFonts w:ascii="Segoe UI" w:hAnsi="Segoe UI" w:cs="Segoe UI"/>
          <w:b/>
          <w:color w:val="002060"/>
          <w:sz w:val="24"/>
          <w:lang w:val="el-GR"/>
        </w:rPr>
        <w:br w:type="page"/>
      </w:r>
    </w:p>
    <w:p w14:paraId="295A174E" w14:textId="77777777" w:rsidR="00E2235E" w:rsidRPr="00CA77AD" w:rsidRDefault="00E2235E" w:rsidP="00E2235E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A214D4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003CCFD3" w14:textId="77777777" w:rsidR="00E2235E" w:rsidRPr="00970425" w:rsidRDefault="00E2235E" w:rsidP="00E2235E">
      <w:pPr>
        <w:pStyle w:val="normalwithoutspacing"/>
        <w:rPr>
          <w:rFonts w:ascii="Segoe UI" w:hAnsi="Segoe UI" w:cs="Segoe UI"/>
          <w:szCs w:val="22"/>
        </w:rPr>
      </w:pPr>
      <w:r w:rsidRPr="00970425">
        <w:rPr>
          <w:rFonts w:ascii="Segoe UI" w:hAnsi="Segoe UI" w:cs="Segoe UI"/>
          <w:szCs w:val="22"/>
        </w:rPr>
        <w:t xml:space="preserve">Η σύμβαση περιλαμβάνεται στο έργο με τίτλο «ΣΥΜΜΕΤΟΧΗ ΤΟΥ ΠΑΝΕΠΙΣΤΗΜΙΟΥ ΙΩΑΝΝΙΝΩΝ ΣΤΟ ΕΡΓΟ HELLAS-CH (ΥΠΟΕΡΓΟ 4)», </w:t>
      </w:r>
      <w:r>
        <w:rPr>
          <w:rFonts w:ascii="Segoe UI" w:hAnsi="Segoe UI" w:cs="Segoe UI"/>
          <w:szCs w:val="22"/>
        </w:rPr>
        <w:t xml:space="preserve">με </w:t>
      </w:r>
      <w:r w:rsidRPr="00970425">
        <w:rPr>
          <w:rFonts w:ascii="Segoe UI" w:hAnsi="Segoe UI" w:cs="Segoe UI"/>
          <w:szCs w:val="22"/>
        </w:rPr>
        <w:t xml:space="preserve">κωδικό Επιτροπής Ερευνών </w:t>
      </w:r>
      <w:r>
        <w:rPr>
          <w:rFonts w:ascii="Segoe UI" w:hAnsi="Segoe UI" w:cs="Segoe UI"/>
          <w:szCs w:val="22"/>
        </w:rPr>
        <w:t>«</w:t>
      </w:r>
      <w:r w:rsidRPr="00970425">
        <w:rPr>
          <w:rFonts w:ascii="Segoe UI" w:hAnsi="Segoe UI" w:cs="Segoe UI"/>
          <w:szCs w:val="22"/>
        </w:rPr>
        <w:t>82177</w:t>
      </w:r>
      <w:r>
        <w:rPr>
          <w:rFonts w:ascii="Segoe UI" w:hAnsi="Segoe UI" w:cs="Segoe UI"/>
          <w:szCs w:val="22"/>
        </w:rPr>
        <w:t>»</w:t>
      </w:r>
      <w:r w:rsidRPr="00970425">
        <w:rPr>
          <w:rFonts w:ascii="Segoe UI" w:hAnsi="Segoe UI" w:cs="Segoe UI"/>
          <w:szCs w:val="22"/>
        </w:rPr>
        <w:t xml:space="preserve"> και έχει λάβει κωδικό MIS «500</w:t>
      </w:r>
      <w:r>
        <w:rPr>
          <w:rFonts w:ascii="Segoe UI" w:hAnsi="Segoe UI" w:cs="Segoe UI"/>
          <w:szCs w:val="22"/>
        </w:rPr>
        <w:t>2735</w:t>
      </w:r>
      <w:r w:rsidRPr="00970425">
        <w:rPr>
          <w:rFonts w:ascii="Segoe UI" w:hAnsi="Segoe UI" w:cs="Segoe UI"/>
          <w:szCs w:val="22"/>
        </w:rPr>
        <w:t>».</w:t>
      </w:r>
    </w:p>
    <w:p w14:paraId="37FD85E1" w14:textId="77777777" w:rsidR="00E2235E" w:rsidRPr="00970425" w:rsidRDefault="00E2235E" w:rsidP="00E2235E">
      <w:pPr>
        <w:pStyle w:val="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970425">
        <w:rPr>
          <w:rFonts w:ascii="Segoe UI" w:hAnsi="Segoe UI" w:cs="Segoe UI"/>
          <w:sz w:val="22"/>
          <w:szCs w:val="22"/>
          <w:lang w:eastAsia="ar-SA"/>
        </w:rPr>
        <w:t>Η πράξη συγχρηματοδοτείται από το Ευρωπαϊκό Ταμείο Περιφερειακής Ανάπτυξης (ΕΤΠΑ) στο πλαίσιο του Επιχειρησιακού Προγράμματος «Ανταγωνιστικότητα, Επιχειρηματικότητα και Καινοτομία (ΕΠΑνΕΚ)», ΕΣΠΑ 2014 – 2020</w:t>
      </w:r>
      <w:r>
        <w:rPr>
          <w:rFonts w:ascii="Segoe UI" w:hAnsi="Segoe UI" w:cs="Segoe UI"/>
          <w:sz w:val="22"/>
          <w:szCs w:val="22"/>
          <w:lang w:eastAsia="ar-SA"/>
        </w:rPr>
        <w:t>.</w:t>
      </w:r>
    </w:p>
    <w:p w14:paraId="1405D35F" w14:textId="77777777" w:rsidR="00E2235E" w:rsidRPr="00516CCF" w:rsidRDefault="00E2235E" w:rsidP="00E2235E">
      <w:pPr>
        <w:pStyle w:val="NoSpacing"/>
        <w:rPr>
          <w:rFonts w:ascii="Segoe UI" w:hAnsi="Segoe UI" w:cs="Segoe UI"/>
          <w:szCs w:val="22"/>
          <w:lang w:val="el-GR"/>
        </w:rPr>
      </w:pPr>
    </w:p>
    <w:p w14:paraId="3E8AA214" w14:textId="77777777" w:rsidR="00E2235E" w:rsidRPr="00227963" w:rsidRDefault="00E2235E" w:rsidP="00E2235E">
      <w:pPr>
        <w:rPr>
          <w:rFonts w:ascii="Segoe UI" w:eastAsia="Tahoma" w:hAnsi="Segoe UI" w:cs="Segoe UI"/>
          <w:szCs w:val="22"/>
          <w:lang w:val="el-GR"/>
        </w:rPr>
      </w:pPr>
      <w:r w:rsidRPr="00227963">
        <w:rPr>
          <w:rFonts w:ascii="Segoe UI" w:hAnsi="Segoe UI" w:cs="Segoe UI"/>
          <w:szCs w:val="22"/>
          <w:lang w:val="el-GR"/>
        </w:rPr>
        <w:t xml:space="preserve">Αντικείμενο της σύμβασης είναι η προμήθεια </w:t>
      </w:r>
      <w:r w:rsidRPr="00227963">
        <w:rPr>
          <w:rFonts w:ascii="Segoe UI" w:hAnsi="Segoe UI" w:cs="Segoe UI"/>
          <w:b/>
          <w:szCs w:val="22"/>
          <w:lang w:val="el-GR"/>
        </w:rPr>
        <w:t xml:space="preserve">«Εργαστηριακών Αναλωσίμων» </w:t>
      </w:r>
      <w:r w:rsidRPr="00227963">
        <w:rPr>
          <w:rFonts w:ascii="Segoe UI" w:hAnsi="Segoe UI" w:cs="Segoe UI"/>
          <w:szCs w:val="22"/>
          <w:lang w:val="el-GR"/>
        </w:rPr>
        <w:t>σύμφωνα με την Αναλυτική Περιγραφή του φυσικού και οικονομικού αντικειμένου στο ΠΑΡΑΡΤΗΜΑ Ι της Διακήρυξης.</w:t>
      </w:r>
    </w:p>
    <w:p w14:paraId="6778A671" w14:textId="77777777" w:rsidR="00E2235E" w:rsidRPr="00A92D65" w:rsidRDefault="00E2235E" w:rsidP="00E2235E">
      <w:pPr>
        <w:pStyle w:val="normalwithoutspacing"/>
        <w:rPr>
          <w:rFonts w:ascii="Segoe UI" w:hAnsi="Segoe UI" w:cs="Segoe UI"/>
          <w:highlight w:val="yellow"/>
        </w:rPr>
      </w:pPr>
    </w:p>
    <w:p w14:paraId="1A961A57" w14:textId="77777777" w:rsidR="00E2235E" w:rsidRPr="00700070" w:rsidRDefault="00E2235E" w:rsidP="00E2235E">
      <w:pPr>
        <w:rPr>
          <w:rFonts w:ascii="Segoe UI" w:hAnsi="Segoe UI" w:cs="Segoe UI"/>
          <w:szCs w:val="22"/>
          <w:lang w:val="el-GR"/>
        </w:rPr>
      </w:pPr>
      <w:r w:rsidRPr="00700070">
        <w:rPr>
          <w:rFonts w:ascii="Segoe UI" w:eastAsia="Tahoma" w:hAnsi="Segoe UI" w:cs="Segoe UI"/>
          <w:szCs w:val="22"/>
          <w:lang w:val="el-GR"/>
        </w:rPr>
        <w:t>Η εν λόγω προμήθεια κατατάσσεται στους ακόλουθους κωδικούς του Κοινού Λεξιλογίου δημοσίων συμβάσεων (CPV): 38000000-5, 38622000-1, 42131200-8, 24327000-2</w:t>
      </w:r>
    </w:p>
    <w:p w14:paraId="0B7D348E" w14:textId="77777777" w:rsidR="00E2235E" w:rsidRPr="00A92D65" w:rsidRDefault="00E2235E" w:rsidP="00E2235E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5D55E0DC" w14:textId="77777777" w:rsidR="00E2235E" w:rsidRPr="00AA6904" w:rsidRDefault="00E2235E" w:rsidP="00E2235E">
      <w:pPr>
        <w:pStyle w:val="normalwithoutspacing"/>
        <w:rPr>
          <w:rFonts w:ascii="Segoe UI" w:hAnsi="Segoe UI" w:cs="Segoe UI"/>
          <w:szCs w:val="22"/>
        </w:rPr>
      </w:pPr>
      <w:r w:rsidRPr="00AA6904">
        <w:rPr>
          <w:rFonts w:ascii="Segoe UI" w:hAnsi="Segoe UI" w:cs="Segoe UI"/>
          <w:szCs w:val="22"/>
        </w:rPr>
        <w:t xml:space="preserve">Η εκτιμώμενη καθαρή αξία των συμβάσεων ανέρχεται στο ποσό των </w:t>
      </w:r>
      <w:r w:rsidRPr="00F51A99">
        <w:rPr>
          <w:rFonts w:ascii="Segoe UI" w:hAnsi="Segoe UI" w:cs="Segoe UI"/>
          <w:szCs w:val="22"/>
        </w:rPr>
        <w:t>9.212,00</w:t>
      </w:r>
      <w:r w:rsidRPr="00AA6904">
        <w:rPr>
          <w:rFonts w:ascii="Segoe UI" w:hAnsi="Segoe UI" w:cs="Segoe UI"/>
          <w:szCs w:val="22"/>
        </w:rPr>
        <w:t xml:space="preserve">€ ήτοι συνολικής αξίας </w:t>
      </w:r>
      <w:r w:rsidRPr="00F51A99">
        <w:rPr>
          <w:rFonts w:ascii="Segoe UI" w:hAnsi="Segoe UI" w:cs="Segoe UI"/>
          <w:szCs w:val="22"/>
        </w:rPr>
        <w:t>11.422,88</w:t>
      </w:r>
      <w:r w:rsidRPr="00AA6904">
        <w:rPr>
          <w:rFonts w:ascii="Segoe UI" w:hAnsi="Segoe UI" w:cs="Segoe UI"/>
          <w:szCs w:val="22"/>
        </w:rPr>
        <w:t>€ συμπεριλαμβανομένου ΦΠΑ 24% ή ανά ομάδα όπως αναλυτικά περιγράφεται στον κατωτέρω πίνακα.</w:t>
      </w:r>
    </w:p>
    <w:p w14:paraId="42A03761" w14:textId="77777777" w:rsidR="00E2235E" w:rsidRDefault="00E2235E" w:rsidP="00E2235E">
      <w:pPr>
        <w:pStyle w:val="normalwithoutspacing"/>
        <w:rPr>
          <w:rFonts w:ascii="Segoe UI" w:hAnsi="Segoe UI" w:cs="Segoe UI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15"/>
        <w:gridCol w:w="4262"/>
        <w:gridCol w:w="1934"/>
        <w:gridCol w:w="1351"/>
        <w:gridCol w:w="1292"/>
      </w:tblGrid>
      <w:tr w:rsidR="00E2235E" w:rsidRPr="00A92D65" w14:paraId="23499FE0" w14:textId="77777777" w:rsidTr="000A0450">
        <w:trPr>
          <w:trHeight w:hRule="exact" w:val="1045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7796DD1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F51A99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Ομάδα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69BC8" w14:textId="77777777" w:rsidR="00E2235E" w:rsidRPr="00F51A99" w:rsidRDefault="00E2235E" w:rsidP="000A0450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F51A99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 Ομάδας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30B9D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F51A99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17C92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F51A99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D484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F51A99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E2235E" w:rsidRPr="00A92D65" w14:paraId="5FC8DCDE" w14:textId="77777777" w:rsidTr="000A0450">
        <w:trPr>
          <w:trHeight w:hRule="exact" w:val="831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8A2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F51A99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EAE7" w14:textId="77777777" w:rsidR="00E2235E" w:rsidRPr="00F51A99" w:rsidRDefault="00E2235E" w:rsidP="000A0450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F51A99">
              <w:rPr>
                <w:rFonts w:ascii="Segoe UI" w:hAnsi="Segoe UI" w:cs="Segoe UI"/>
                <w:caps/>
                <w:szCs w:val="22"/>
                <w:lang w:val="el-GR" w:eastAsia="el-GR"/>
              </w:rPr>
              <w:t>ΕΡΓΑΣΤΗΡΙΑΚΑ ΑΝΑΛΩΣΙΜΑ ΟΠΤΙΚΩΝ ΚΑΙ ΑΠΕΙΚΟΝΙΣΤΙΚΩΝ ΔΙΑΤΑΞΕΩΝ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08C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F51A99">
              <w:rPr>
                <w:rFonts w:ascii="Segoe UI" w:eastAsia="Tahoma" w:hAnsi="Segoe UI" w:cs="Segoe UI"/>
                <w:szCs w:val="22"/>
                <w:lang w:val="el-GR"/>
              </w:rPr>
              <w:t>38000000-5, 38622000-1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047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F51A99">
              <w:rPr>
                <w:rFonts w:ascii="Segoe UI" w:hAnsi="Segoe UI" w:cs="Segoe UI"/>
                <w:szCs w:val="22"/>
                <w:lang w:val="el-GR"/>
              </w:rPr>
              <w:t>7.139,00€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055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F51A99">
              <w:rPr>
                <w:rFonts w:ascii="Segoe UI" w:hAnsi="Segoe UI" w:cs="Segoe UI"/>
                <w:szCs w:val="22"/>
                <w:lang w:val="el-GR"/>
              </w:rPr>
              <w:t>8.852,36€</w:t>
            </w:r>
          </w:p>
        </w:tc>
      </w:tr>
      <w:tr w:rsidR="00E2235E" w:rsidRPr="00686D40" w14:paraId="0CF8C525" w14:textId="77777777" w:rsidTr="000A0450">
        <w:trPr>
          <w:trHeight w:hRule="exact" w:val="713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F23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F51A99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E10" w14:textId="77777777" w:rsidR="00E2235E" w:rsidRPr="00F51A99" w:rsidRDefault="00E2235E" w:rsidP="000A0450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F51A99">
              <w:rPr>
                <w:rFonts w:ascii="Segoe UI" w:hAnsi="Segoe UI" w:cs="Segoe UI"/>
                <w:caps/>
                <w:szCs w:val="22"/>
                <w:lang w:val="el-GR" w:eastAsia="el-GR"/>
              </w:rPr>
              <w:t>ΜΗΧΑΝΙΚΑ ΑΝΑΛΩΣΙΜΑ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2F89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F51A99">
              <w:rPr>
                <w:rFonts w:ascii="Segoe UI" w:eastAsia="Tahoma" w:hAnsi="Segoe UI" w:cs="Segoe UI"/>
                <w:szCs w:val="22"/>
                <w:lang w:val="el-GR"/>
              </w:rPr>
              <w:t>42131200-8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132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F51A99">
              <w:rPr>
                <w:rFonts w:ascii="Segoe UI" w:hAnsi="Segoe UI" w:cs="Segoe UI"/>
                <w:szCs w:val="22"/>
                <w:lang w:val="el-GR"/>
              </w:rPr>
              <w:t>806,00€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09D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F51A99">
              <w:rPr>
                <w:rFonts w:ascii="Segoe UI" w:hAnsi="Segoe UI" w:cs="Segoe UI"/>
                <w:szCs w:val="22"/>
                <w:lang w:val="el-GR"/>
              </w:rPr>
              <w:t>999,44€</w:t>
            </w:r>
          </w:p>
        </w:tc>
      </w:tr>
      <w:tr w:rsidR="00E2235E" w:rsidRPr="00686D40" w14:paraId="7118B5AC" w14:textId="77777777" w:rsidTr="000A0450">
        <w:trPr>
          <w:trHeight w:hRule="exact" w:val="713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C487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F51A99">
              <w:rPr>
                <w:rFonts w:ascii="Segoe UI" w:hAnsi="Segoe UI" w:cs="Segoe UI"/>
                <w:szCs w:val="22"/>
                <w:lang w:val="en-US" w:eastAsia="el-GR"/>
              </w:rPr>
              <w:t>3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4FB3" w14:textId="77777777" w:rsidR="00E2235E" w:rsidRPr="00F51A99" w:rsidRDefault="00E2235E" w:rsidP="000A0450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F51A99">
              <w:rPr>
                <w:rFonts w:ascii="Segoe UI" w:hAnsi="Segoe UI" w:cs="Segoe UI"/>
                <w:caps/>
                <w:szCs w:val="22"/>
                <w:lang w:val="el-GR" w:eastAsia="el-GR"/>
              </w:rPr>
              <w:t>ΧΗΜΙΚΑ ΕΡΓΑΣΤΗΡΙΑΚΑ ΑΝΑΛΩΣΙΜΑ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6C02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F51A99">
              <w:rPr>
                <w:rFonts w:ascii="Segoe UI" w:eastAsia="Tahoma" w:hAnsi="Segoe UI" w:cs="Segoe UI"/>
                <w:szCs w:val="22"/>
                <w:lang w:val="el-GR"/>
              </w:rPr>
              <w:t>24327000-2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4471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F51A99">
              <w:rPr>
                <w:rFonts w:ascii="Segoe UI" w:hAnsi="Segoe UI" w:cs="Segoe UI"/>
                <w:szCs w:val="22"/>
                <w:lang w:val="el-GR"/>
              </w:rPr>
              <w:t>1.267,00€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A57" w14:textId="77777777" w:rsidR="00E2235E" w:rsidRPr="00F51A99" w:rsidRDefault="00E2235E" w:rsidP="000A0450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F51A99">
              <w:rPr>
                <w:rFonts w:ascii="Segoe UI" w:hAnsi="Segoe UI" w:cs="Segoe UI"/>
                <w:szCs w:val="22"/>
                <w:lang w:val="el-GR"/>
              </w:rPr>
              <w:t>1.571,08€</w:t>
            </w:r>
          </w:p>
        </w:tc>
      </w:tr>
    </w:tbl>
    <w:p w14:paraId="5BFE7EEB" w14:textId="77777777" w:rsidR="00E2235E" w:rsidRDefault="00E2235E" w:rsidP="00E2235E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E2235E" w:rsidRDefault="000E5D18" w:rsidP="00E2235E">
      <w:bookmarkStart w:id="0" w:name="_GoBack"/>
      <w:bookmarkEnd w:id="0"/>
    </w:p>
    <w:sectPr w:rsidR="000E5D18" w:rsidRPr="00E2235E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D47"/>
    <w:multiLevelType w:val="hybridMultilevel"/>
    <w:tmpl w:val="67F80D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DA1"/>
    <w:multiLevelType w:val="hybridMultilevel"/>
    <w:tmpl w:val="B73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C7001"/>
    <w:multiLevelType w:val="hybridMultilevel"/>
    <w:tmpl w:val="2C729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8A0"/>
    <w:multiLevelType w:val="hybridMultilevel"/>
    <w:tmpl w:val="7E146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3C7"/>
    <w:multiLevelType w:val="multilevel"/>
    <w:tmpl w:val="DDE06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2A7A"/>
    <w:multiLevelType w:val="hybridMultilevel"/>
    <w:tmpl w:val="955A1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CAD"/>
    <w:multiLevelType w:val="hybridMultilevel"/>
    <w:tmpl w:val="D36A3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76BB"/>
    <w:multiLevelType w:val="hybridMultilevel"/>
    <w:tmpl w:val="80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94750"/>
    <w:multiLevelType w:val="hybridMultilevel"/>
    <w:tmpl w:val="153AA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850"/>
    <w:multiLevelType w:val="multilevel"/>
    <w:tmpl w:val="11C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C3BDF"/>
    <w:multiLevelType w:val="hybridMultilevel"/>
    <w:tmpl w:val="47A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C6A4C"/>
    <w:multiLevelType w:val="hybridMultilevel"/>
    <w:tmpl w:val="82965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26A8"/>
    <w:multiLevelType w:val="hybridMultilevel"/>
    <w:tmpl w:val="4C1E9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35EC3"/>
    <w:multiLevelType w:val="hybridMultilevel"/>
    <w:tmpl w:val="5626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C53C1E"/>
    <w:multiLevelType w:val="hybridMultilevel"/>
    <w:tmpl w:val="2190F00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92250"/>
    <w:multiLevelType w:val="hybridMultilevel"/>
    <w:tmpl w:val="0DB096A8"/>
    <w:lvl w:ilvl="0" w:tplc="D25818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B90"/>
    <w:multiLevelType w:val="hybridMultilevel"/>
    <w:tmpl w:val="BA3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65E5E"/>
    <w:multiLevelType w:val="hybridMultilevel"/>
    <w:tmpl w:val="6D0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ED44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D6E"/>
    <w:multiLevelType w:val="hybridMultilevel"/>
    <w:tmpl w:val="823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54316"/>
    <w:multiLevelType w:val="hybridMultilevel"/>
    <w:tmpl w:val="354E5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D5F91"/>
    <w:multiLevelType w:val="multilevel"/>
    <w:tmpl w:val="7AA0E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25FB4"/>
    <w:multiLevelType w:val="hybridMultilevel"/>
    <w:tmpl w:val="7012C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70BC"/>
    <w:multiLevelType w:val="hybridMultilevel"/>
    <w:tmpl w:val="413050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F6E55"/>
    <w:multiLevelType w:val="multilevel"/>
    <w:tmpl w:val="8714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6134AB"/>
    <w:multiLevelType w:val="hybridMultilevel"/>
    <w:tmpl w:val="6004FB56"/>
    <w:lvl w:ilvl="0" w:tplc="4060FC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25065"/>
    <w:multiLevelType w:val="hybridMultilevel"/>
    <w:tmpl w:val="FD5EBA9E"/>
    <w:lvl w:ilvl="0" w:tplc="2662EB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476E3"/>
    <w:multiLevelType w:val="multilevel"/>
    <w:tmpl w:val="7AA0E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51214"/>
    <w:multiLevelType w:val="hybridMultilevel"/>
    <w:tmpl w:val="F410D58C"/>
    <w:lvl w:ilvl="0" w:tplc="94920B2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C03B5"/>
    <w:multiLevelType w:val="hybridMultilevel"/>
    <w:tmpl w:val="E382B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004EC"/>
    <w:multiLevelType w:val="hybridMultilevel"/>
    <w:tmpl w:val="06AA091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AE3AED"/>
    <w:multiLevelType w:val="hybridMultilevel"/>
    <w:tmpl w:val="9258D8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B6733"/>
    <w:multiLevelType w:val="hybridMultilevel"/>
    <w:tmpl w:val="98300E02"/>
    <w:lvl w:ilvl="0" w:tplc="E26833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96C45"/>
    <w:multiLevelType w:val="hybridMultilevel"/>
    <w:tmpl w:val="D02CB86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A4253"/>
    <w:multiLevelType w:val="hybridMultilevel"/>
    <w:tmpl w:val="C3DEA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A3447"/>
    <w:multiLevelType w:val="multilevel"/>
    <w:tmpl w:val="7AA0E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6114D0"/>
    <w:multiLevelType w:val="hybridMultilevel"/>
    <w:tmpl w:val="42D665FE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C1F9D"/>
    <w:multiLevelType w:val="hybridMultilevel"/>
    <w:tmpl w:val="FFDAE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0625"/>
    <w:multiLevelType w:val="hybridMultilevel"/>
    <w:tmpl w:val="E5DCA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B1E23"/>
    <w:multiLevelType w:val="hybridMultilevel"/>
    <w:tmpl w:val="E8B8984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9373B"/>
    <w:multiLevelType w:val="hybridMultilevel"/>
    <w:tmpl w:val="FE7A3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33C6"/>
    <w:multiLevelType w:val="hybridMultilevel"/>
    <w:tmpl w:val="0C6E393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10D25"/>
    <w:multiLevelType w:val="hybridMultilevel"/>
    <w:tmpl w:val="F13E7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D2E93"/>
    <w:multiLevelType w:val="multilevel"/>
    <w:tmpl w:val="92DA5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722B4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9"/>
  </w:num>
  <w:num w:numId="3">
    <w:abstractNumId w:val="18"/>
  </w:num>
  <w:num w:numId="4">
    <w:abstractNumId w:val="22"/>
  </w:num>
  <w:num w:numId="5">
    <w:abstractNumId w:val="20"/>
  </w:num>
  <w:num w:numId="6">
    <w:abstractNumId w:val="14"/>
  </w:num>
  <w:num w:numId="7">
    <w:abstractNumId w:val="16"/>
  </w:num>
  <w:num w:numId="8">
    <w:abstractNumId w:val="8"/>
  </w:num>
  <w:num w:numId="9">
    <w:abstractNumId w:val="11"/>
  </w:num>
  <w:num w:numId="10">
    <w:abstractNumId w:val="1"/>
  </w:num>
  <w:num w:numId="11">
    <w:abstractNumId w:val="34"/>
  </w:num>
  <w:num w:numId="12">
    <w:abstractNumId w:val="37"/>
  </w:num>
  <w:num w:numId="13">
    <w:abstractNumId w:val="45"/>
  </w:num>
  <w:num w:numId="14">
    <w:abstractNumId w:val="33"/>
  </w:num>
  <w:num w:numId="15">
    <w:abstractNumId w:val="40"/>
  </w:num>
  <w:num w:numId="16">
    <w:abstractNumId w:val="30"/>
  </w:num>
  <w:num w:numId="17">
    <w:abstractNumId w:val="5"/>
  </w:num>
  <w:num w:numId="18">
    <w:abstractNumId w:val="36"/>
  </w:num>
  <w:num w:numId="19">
    <w:abstractNumId w:val="3"/>
  </w:num>
  <w:num w:numId="20">
    <w:abstractNumId w:val="43"/>
  </w:num>
  <w:num w:numId="21">
    <w:abstractNumId w:val="15"/>
  </w:num>
  <w:num w:numId="22">
    <w:abstractNumId w:val="46"/>
  </w:num>
  <w:num w:numId="23">
    <w:abstractNumId w:val="24"/>
  </w:num>
  <w:num w:numId="24">
    <w:abstractNumId w:val="17"/>
  </w:num>
  <w:num w:numId="25">
    <w:abstractNumId w:val="7"/>
  </w:num>
  <w:num w:numId="26">
    <w:abstractNumId w:val="44"/>
  </w:num>
  <w:num w:numId="27">
    <w:abstractNumId w:val="25"/>
  </w:num>
  <w:num w:numId="28">
    <w:abstractNumId w:val="31"/>
  </w:num>
  <w:num w:numId="29">
    <w:abstractNumId w:val="2"/>
  </w:num>
  <w:num w:numId="30">
    <w:abstractNumId w:val="42"/>
  </w:num>
  <w:num w:numId="31">
    <w:abstractNumId w:val="0"/>
  </w:num>
  <w:num w:numId="32">
    <w:abstractNumId w:val="41"/>
  </w:num>
  <w:num w:numId="33">
    <w:abstractNumId w:val="48"/>
  </w:num>
  <w:num w:numId="34">
    <w:abstractNumId w:val="9"/>
  </w:num>
  <w:num w:numId="35">
    <w:abstractNumId w:val="29"/>
  </w:num>
  <w:num w:numId="36">
    <w:abstractNumId w:val="23"/>
  </w:num>
  <w:num w:numId="37">
    <w:abstractNumId w:val="39"/>
  </w:num>
  <w:num w:numId="38">
    <w:abstractNumId w:val="27"/>
  </w:num>
  <w:num w:numId="39">
    <w:abstractNumId w:val="10"/>
  </w:num>
  <w:num w:numId="40">
    <w:abstractNumId w:val="6"/>
  </w:num>
  <w:num w:numId="41">
    <w:abstractNumId w:val="47"/>
  </w:num>
  <w:num w:numId="42">
    <w:abstractNumId w:val="32"/>
  </w:num>
  <w:num w:numId="43">
    <w:abstractNumId w:val="26"/>
  </w:num>
  <w:num w:numId="44">
    <w:abstractNumId w:val="4"/>
  </w:num>
  <w:num w:numId="45">
    <w:abstractNumId w:val="21"/>
  </w:num>
  <w:num w:numId="46">
    <w:abstractNumId w:val="28"/>
  </w:num>
  <w:num w:numId="47">
    <w:abstractNumId w:val="12"/>
  </w:num>
  <w:num w:numId="48">
    <w:abstractNumId w:val="3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E5D18"/>
    <w:rsid w:val="003A2591"/>
    <w:rsid w:val="003D1979"/>
    <w:rsid w:val="004D3F87"/>
    <w:rsid w:val="004E3302"/>
    <w:rsid w:val="005A2FB7"/>
    <w:rsid w:val="005F1A07"/>
    <w:rsid w:val="00AE40E4"/>
    <w:rsid w:val="00DC7082"/>
    <w:rsid w:val="00DE4033"/>
    <w:rsid w:val="00E21D73"/>
    <w:rsid w:val="00E2235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99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">
    <w:name w:val="No Spacing"/>
    <w:rsid w:val="00E2235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16</cp:revision>
  <dcterms:created xsi:type="dcterms:W3CDTF">2019-08-28T09:43:00Z</dcterms:created>
  <dcterms:modified xsi:type="dcterms:W3CDTF">2020-06-22T09:24:00Z</dcterms:modified>
</cp:coreProperties>
</file>