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2E" w:rsidRPr="005A7FA8" w:rsidRDefault="00B5252E">
      <w:pPr>
        <w:rPr>
          <w:b/>
        </w:rPr>
      </w:pPr>
      <w:r w:rsidRPr="005A7FA8">
        <w:rPr>
          <w:b/>
        </w:rPr>
        <w:t xml:space="preserve">NOMOΣ ΥΠ’ ΑΡΙΘΜ. 4485 ΦΕΚ Α’ 114/04.08.2017 </w:t>
      </w:r>
    </w:p>
    <w:p w:rsidR="00B5252E" w:rsidRPr="005A7FA8" w:rsidRDefault="00B5252E">
      <w:pPr>
        <w:rPr>
          <w:b/>
        </w:rPr>
      </w:pPr>
      <w:r w:rsidRPr="005A7FA8">
        <w:rPr>
          <w:b/>
        </w:rPr>
        <w:t>Οργάνωση και λειτουργία της ανώτατης εκπαίδευσης, ρυθμίσεις για την έρευνα και άλλες διατάξεις.</w:t>
      </w:r>
    </w:p>
    <w:p w:rsidR="00B5252E" w:rsidRPr="00B5252E" w:rsidRDefault="00B5252E">
      <w:pPr>
        <w:rPr>
          <w:b/>
        </w:rPr>
      </w:pPr>
      <w:r w:rsidRPr="00B5252E">
        <w:rPr>
          <w:b/>
        </w:rPr>
        <w:t xml:space="preserve">Άρθρο 64 </w:t>
      </w:r>
    </w:p>
    <w:p w:rsidR="005A7FA8" w:rsidRPr="005A7FA8" w:rsidRDefault="00B5252E" w:rsidP="00B5252E">
      <w:pPr>
        <w:jc w:val="both"/>
        <w:rPr>
          <w:b/>
        </w:rPr>
      </w:pPr>
      <w:r w:rsidRPr="005A7FA8">
        <w:rPr>
          <w:b/>
        </w:rPr>
        <w:t xml:space="preserve">Απασχόληση επιστημονικού, διοικητικού και λοιπού προσωπικού Αποδοχές </w:t>
      </w:r>
    </w:p>
    <w:p w:rsidR="00BB6A3A" w:rsidRDefault="00B5252E" w:rsidP="00B5252E">
      <w:pPr>
        <w:jc w:val="both"/>
      </w:pPr>
      <w:r>
        <w:t xml:space="preserve">Στα έργα/προγράμματα, ο Ε.Λ.Κ.Ε. απασχολεί τις εξής κατηγορίες προσωπικού: </w:t>
      </w:r>
    </w:p>
    <w:p w:rsidR="00BB6A3A" w:rsidRDefault="00B5252E" w:rsidP="00B5252E">
      <w:pPr>
        <w:jc w:val="both"/>
      </w:pPr>
      <w:r>
        <w:t xml:space="preserve">1. Μέλη του προσωπικού του Α.Ε.Ι. με πρόσθετη αμοιβή για πρόσθετο έργο, η εκτέλεση του οποίου εγκρίνεται από την Επιτροπή Ερευνών, εφόσον η σχετική πρόβλεψη περιλαμβάνεται στον εγκεκριμένο προϋπολογισμό του έργου και εντός του ανώτατου ορίου αμοιβής. </w:t>
      </w:r>
    </w:p>
    <w:p w:rsidR="00BB6A3A" w:rsidRDefault="00B5252E" w:rsidP="00B5252E">
      <w:pPr>
        <w:jc w:val="both"/>
      </w:pPr>
      <w:r>
        <w:t>2.α. Πρόσθετο επιστημονικό, διοικητικό, τεχνικό και λοιπό προσωπικό, που απαιτείται για την εκτέλεση κάθε έργου και δεν είναι μέλος του προσωπικού του Α.Ε. Ι.. Το εν λόγω προσωπικό απασχολείται με σύμβαση ανάθεσης έργου ή εργασίας ορισμένου χρόνου. Οι εν λόγω συμβάσεις συνάπτονται και παρατείνονται με αποφάσεις της Επιτροπής του Ε.Λ.Κ.Ε. χωρίς περιορισμό, μέχρι τη λήξη των έργων για την εκτέλεση των οποίων εγκρίθηκαν και εντός των εγκεκριμένων ορίων του προϋπολ</w:t>
      </w:r>
      <w:bookmarkStart w:id="0" w:name="_GoBack"/>
      <w:bookmarkEnd w:id="0"/>
      <w:r>
        <w:t xml:space="preserve">ογισμού του κάθε έργου ή προγράμματος, ενώ παράλληλα οι εν λόγω συμβάσεις συνδέονται με το παραγόμενο αποτέλεσμα του έργου για το οποίο συνάπτονται, κατά παρέκκλιση των διατάξεων του ν. 2190/1994 και σύμφωνα με τις διατάξεις της παρ. 23 του άρθρου 2 του ν. 2621/1998 και του άρθρου 4 της ΠΥΣ 33 /2006, εφόσον η σχετική δαπάνη τους καλύπτεται από τα προγράμματα ή τα έργα για τις ανάγκες των οποίων έχουν συναφθεί. Αποκλείεται σε κάθε περίπτωση η αναγνώρισή τους ως συμβάσεων αορίστου χρόνου. </w:t>
      </w:r>
    </w:p>
    <w:p w:rsidR="00BB6A3A" w:rsidRPr="00790DDD" w:rsidRDefault="00B5252E" w:rsidP="00B5252E">
      <w:pPr>
        <w:jc w:val="both"/>
      </w:pPr>
      <w:r w:rsidRPr="00790DDD">
        <w:t xml:space="preserve">β. Φοιτητές και λοιπό επιστημονικό, διοικητικό και τεχνικό προσωπικό δύναται να απασχολείται ευκαιριακά στο πλαίσιο ερευνητικών ή άλλων έργων του Ε.Λ.Κ.Ε.. </w:t>
      </w:r>
    </w:p>
    <w:p w:rsidR="00BB6A3A" w:rsidRPr="00790DDD" w:rsidRDefault="00B5252E" w:rsidP="00B5252E">
      <w:pPr>
        <w:jc w:val="both"/>
      </w:pPr>
      <w:r w:rsidRPr="00790DDD">
        <w:t xml:space="preserve">3. Η επιλογή του προσωπικού της περίπτωσης </w:t>
      </w:r>
      <w:proofErr w:type="spellStart"/>
      <w:r w:rsidRPr="00790DDD">
        <w:t>α΄</w:t>
      </w:r>
      <w:proofErr w:type="spellEnd"/>
      <w:r w:rsidRPr="00790DDD">
        <w:t xml:space="preserve"> της παραγράφου 2 πραγματοποιείται ύστερα από πρόσκληση εκδήλωσης ενδιαφέροντος και τήρηση της αρχής της διαφάνειας και της αρχής της ίσης μεταχείρισης. Ειδικότερα: </w:t>
      </w:r>
    </w:p>
    <w:p w:rsidR="00BB6A3A" w:rsidRDefault="00B5252E" w:rsidP="00B5252E">
      <w:pPr>
        <w:jc w:val="both"/>
      </w:pPr>
      <w:r>
        <w:t xml:space="preserve">α. η πρόσκληση δημοσιεύεται κατ’ ελάχιστο στην ιστοσελίδα του οικείου Α.Ε.Ι. και όπου απαιτεί η Επιτροπή Ερευνών και ο φορέας χρηματοδότησης του έργου, στο πλαίσιο του οποίου πραγματοποιείται η συγκεκριμένη πρόσκληση και αναρτάται στη </w:t>
      </w:r>
      <w:proofErr w:type="spellStart"/>
      <w:r>
        <w:t>∆ιαύγεια</w:t>
      </w:r>
      <w:proofErr w:type="spellEnd"/>
      <w:r>
        <w:t xml:space="preserve">, </w:t>
      </w:r>
    </w:p>
    <w:p w:rsidR="00BB6A3A" w:rsidRDefault="00B5252E" w:rsidP="00B5252E">
      <w:pPr>
        <w:jc w:val="both"/>
      </w:pPr>
      <w:r>
        <w:t xml:space="preserve">β. η ελάχιστη προθεσμία για την υποβολή αιτήσεων από τους ενδιαφερόμενους είναι δεκαπέντε (15) ημερολογιακές ημέρες από τη δημοσίευση της πρόσκλησης, </w:t>
      </w:r>
    </w:p>
    <w:p w:rsidR="00BB6A3A" w:rsidRPr="00AC46BA" w:rsidRDefault="00B5252E" w:rsidP="00B5252E">
      <w:pPr>
        <w:jc w:val="both"/>
      </w:pPr>
      <w:r w:rsidRPr="00AC46BA">
        <w:t xml:space="preserve">γ. η διατύπωση των προσκλήσεων γίνεται με τρόπο ώστε να αποκλείεται η στόχευση σε εξατομικευμένες περιπτώσεις. Τα κριτήρια επιλογής των υποψηφίων αντιστοιχούν σε κριτήρια ακαδημαϊκής, επαγγελματικής και επιστημονικής αξιολόγησης, τα οποία εξασφαλίζουν την άρτια εκτέλεση της προς ανάθεση σύμβασης εργασίας ή έργου. Η συνέντευξη ως κριτήριο επιλογής προβλέπεται μόνο όπου είναι αυτό απολύτως αναγκαίο </w:t>
      </w:r>
      <w:r w:rsidRPr="00AC46BA">
        <w:lastRenderedPageBreak/>
        <w:t xml:space="preserve">και προσδιορίζονται με τρόπο αντικειμενικό τα στοιχεία εκείνα που θα αξιολογηθούν με αυτήν, </w:t>
      </w:r>
    </w:p>
    <w:p w:rsidR="00BB6A3A" w:rsidRPr="00AC46BA" w:rsidRDefault="00B5252E" w:rsidP="00B5252E">
      <w:pPr>
        <w:jc w:val="both"/>
      </w:pPr>
      <w:r w:rsidRPr="00AC46BA">
        <w:t xml:space="preserve">δ. οι υποψηφιότητες αξιολογούνται από Επιτροπή Αξιολόγησης, η οποία εισηγείται στην Επιτροπή Ερευνών. Η Επιτροπή Αξιολόγησης αποτελείται από 3 τακτικά και 3 αναπληρωματικά μέλη, προερχόμενα από το προσωπικό του Πανεπιστημίου, όπως ∆. Ε.Π.,Ε.Ε.Π., Ε.∆Ι.Π., Ε.Τ.Ε.Π. και διοικητικό προσωπικό και συγκροτείται με απόφαση της Επιτροπής Ερευνών. Το ένα τακτικό μέλος είναι υποχρεωτικά ο επιστημονικός υπεύθυνος του έργου. Η Επιτροπή παραμένει ίδια καθ’ όλη τη διάρκεια κάθε έργου. </w:t>
      </w:r>
      <w:proofErr w:type="spellStart"/>
      <w:r w:rsidRPr="00AC46BA">
        <w:t>∆εν</w:t>
      </w:r>
      <w:proofErr w:type="spellEnd"/>
      <w:r w:rsidRPr="00AC46BA">
        <w:t xml:space="preserve"> επιτρέπεται τα μέλη της Επιτροπής Αξιολόγησης να έχουν σχέσεις συγγένειας έως </w:t>
      </w:r>
      <w:proofErr w:type="spellStart"/>
      <w:r w:rsidRPr="00AC46BA">
        <w:t>γ΄</w:t>
      </w:r>
      <w:proofErr w:type="spellEnd"/>
      <w:r w:rsidRPr="00AC46BA">
        <w:t xml:space="preserve"> βαθμού εξ αίματος ή αγχιστείας με οποιονδήποτε υποψήφιο, </w:t>
      </w:r>
    </w:p>
    <w:p w:rsidR="00BB6A3A" w:rsidRDefault="00B5252E" w:rsidP="00B5252E">
      <w:pPr>
        <w:jc w:val="both"/>
      </w:pPr>
      <w:r>
        <w:t xml:space="preserve">ε. κάθε υποψήφιος έχει δικαίωμα να υποβάλει ένσταση, μέσα σε προθεσμία πέντε (5) εργάσιμων ημερών από την ανάρτηση της σχετικής απόφασης της Επιτροπής Ερευνών στην ιστοσελίδα του Ε.Λ.Κ.Ε.. Αρμόδια να εξετάσει τις ενστάσεις είναι η Επιτροπή Ενστάσεων, η οποία συγκροτείται κάθε έτος με απόφαση της Επιτροπής Ερευνών και μπορεί να είναι ενιαία για όλα τα έργα. Η Επιτροπή Ενστάσεων αποτελείται από 3 τακτικά και 3 αναπληρωματικά μέλη, προερχόμενα από το προσωπικό του Πανεπιστημίου, όπως </w:t>
      </w:r>
      <w:proofErr w:type="spellStart"/>
      <w:r>
        <w:t>∆.Ε.Π</w:t>
      </w:r>
      <w:proofErr w:type="spellEnd"/>
      <w:r>
        <w:t xml:space="preserve">., Ε.Ε.Π., Ε.∆Ι.Π., Ε.Τ.Ε.Π. και διοικητικό και συγκροτείται κάθε έτος με απόφαση της Επιτροπής Ερευνών. Το ένα τακτικό μέλος είναι υποχρεωτικά μέλος </w:t>
      </w:r>
      <w:proofErr w:type="spellStart"/>
      <w:r>
        <w:t>∆.Ε.Π</w:t>
      </w:r>
      <w:proofErr w:type="spellEnd"/>
      <w:r>
        <w:t xml:space="preserve">.. </w:t>
      </w:r>
      <w:proofErr w:type="spellStart"/>
      <w:r>
        <w:t>∆εν</w:t>
      </w:r>
      <w:proofErr w:type="spellEnd"/>
      <w:r>
        <w:t xml:space="preserve"> επιτρέπεται τα μέλη της Επιτροπής Ενστάσεων να έχουν σχέσεις συγγένειας έως </w:t>
      </w:r>
      <w:proofErr w:type="spellStart"/>
      <w:r>
        <w:t>γ΄</w:t>
      </w:r>
      <w:proofErr w:type="spellEnd"/>
      <w:r>
        <w:t xml:space="preserve"> βαθμού εξ αίματος ή αγχιστείας με οποιονδήποτε υποψήφιο, </w:t>
      </w:r>
    </w:p>
    <w:p w:rsidR="00BB6A3A" w:rsidRPr="00790DDD" w:rsidRDefault="00B5252E" w:rsidP="00B5252E">
      <w:pPr>
        <w:jc w:val="both"/>
      </w:pPr>
      <w:r>
        <w:t xml:space="preserve">στ. το προσωπικό που ασκεί ακαδημαϊκό και ερευνητικό έργο, του οποίου η συμμετοχή του στο έργο είναι ουσιώδης για την εκτέλεσή του και το οποίο αξιολογείται στο πλαίσιο της διαδικασίας επιλογής για τη χρηματοδότηση του έργου, συμμετέχει στο έργο χωρίς άλλη </w:t>
      </w:r>
      <w:r w:rsidRPr="00790DDD">
        <w:t xml:space="preserve">διαδικασία επιλογής. Εφόσον ο φορέας χρηματοδότησης δεν προβλέπει διαδικασία αξιολόγησης του προσωπικού που ασκεί ακαδημαϊκό και ερευνητικό έργο, η επιλογή του εν λόγω προσωπικού πραγματοποιείται από την Επιτροπή Ερευνών είτε ύστερα από εισήγηση του Επιστημονικού Υπευθύνου είτε ύστερα από πρόσκληση και αξιολόγηση κατά την ανωτέρω διαδικασία. </w:t>
      </w:r>
    </w:p>
    <w:p w:rsidR="00BB6A3A" w:rsidRDefault="00B5252E" w:rsidP="00B5252E">
      <w:pPr>
        <w:jc w:val="both"/>
      </w:pPr>
      <w:r>
        <w:t xml:space="preserve">4. Στις περιπτώσεις απασχόλησης προσωπικού με σύμβαση εργασίας ιδιωτικού δικαίου ορισμένου χρόνου ή έργου καταβάλλονται σε βάρος του προϋπολογισμού του έργου και οι κάθε φύσης εργοδοτικές εισφορές που προβλέπονται από την ισχύουσα νομοθεσία. </w:t>
      </w:r>
    </w:p>
    <w:p w:rsidR="008605CA" w:rsidRDefault="00B5252E" w:rsidP="00B5252E">
      <w:pPr>
        <w:jc w:val="both"/>
      </w:pPr>
      <w:r>
        <w:t>5. Οι πάσης φύσεως αποδοχές των αμειβόμενων από τον Ε.Λ.Κ.Ε. καταβάλλονται μέσω της Ενιαίας Αρχής Πληρωμής.</w:t>
      </w:r>
    </w:p>
    <w:sectPr w:rsidR="008605C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3A" w:rsidRDefault="00BB6A3A" w:rsidP="00BB6A3A">
      <w:pPr>
        <w:spacing w:after="0" w:line="240" w:lineRule="auto"/>
      </w:pPr>
      <w:r>
        <w:separator/>
      </w:r>
    </w:p>
  </w:endnote>
  <w:endnote w:type="continuationSeparator" w:id="0">
    <w:p w:rsidR="00BB6A3A" w:rsidRDefault="00BB6A3A" w:rsidP="00BB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28898"/>
      <w:docPartObj>
        <w:docPartGallery w:val="Page Numbers (Bottom of Page)"/>
        <w:docPartUnique/>
      </w:docPartObj>
    </w:sdtPr>
    <w:sdtEndPr>
      <w:rPr>
        <w:noProof/>
      </w:rPr>
    </w:sdtEndPr>
    <w:sdtContent>
      <w:p w:rsidR="00BB6A3A" w:rsidRDefault="00BB6A3A">
        <w:pPr>
          <w:pStyle w:val="Footer"/>
          <w:jc w:val="center"/>
        </w:pPr>
        <w:r>
          <w:fldChar w:fldCharType="begin"/>
        </w:r>
        <w:r>
          <w:instrText xml:space="preserve"> PAGE   \* MERGEFORMAT </w:instrText>
        </w:r>
        <w:r>
          <w:fldChar w:fldCharType="separate"/>
        </w:r>
        <w:r w:rsidR="005A7FA8">
          <w:rPr>
            <w:noProof/>
          </w:rPr>
          <w:t>1</w:t>
        </w:r>
        <w:r>
          <w:rPr>
            <w:noProof/>
          </w:rPr>
          <w:fldChar w:fldCharType="end"/>
        </w:r>
      </w:p>
    </w:sdtContent>
  </w:sdt>
  <w:p w:rsidR="00BB6A3A" w:rsidRDefault="00BB6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3A" w:rsidRDefault="00BB6A3A" w:rsidP="00BB6A3A">
      <w:pPr>
        <w:spacing w:after="0" w:line="240" w:lineRule="auto"/>
      </w:pPr>
      <w:r>
        <w:separator/>
      </w:r>
    </w:p>
  </w:footnote>
  <w:footnote w:type="continuationSeparator" w:id="0">
    <w:p w:rsidR="00BB6A3A" w:rsidRDefault="00BB6A3A" w:rsidP="00BB6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2E"/>
    <w:rsid w:val="001E4D03"/>
    <w:rsid w:val="005A7FA8"/>
    <w:rsid w:val="00790DDD"/>
    <w:rsid w:val="008605CA"/>
    <w:rsid w:val="00AC46BA"/>
    <w:rsid w:val="00B5252E"/>
    <w:rsid w:val="00BB6A3A"/>
    <w:rsid w:val="00FA1F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A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6A3A"/>
  </w:style>
  <w:style w:type="paragraph" w:styleId="Footer">
    <w:name w:val="footer"/>
    <w:basedOn w:val="Normal"/>
    <w:link w:val="FooterChar"/>
    <w:uiPriority w:val="99"/>
    <w:unhideWhenUsed/>
    <w:rsid w:val="00BB6A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A3A"/>
  </w:style>
  <w:style w:type="paragraph" w:styleId="BalloonText">
    <w:name w:val="Balloon Text"/>
    <w:basedOn w:val="Normal"/>
    <w:link w:val="BalloonTextChar"/>
    <w:uiPriority w:val="99"/>
    <w:semiHidden/>
    <w:unhideWhenUsed/>
    <w:rsid w:val="00AC4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A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6A3A"/>
  </w:style>
  <w:style w:type="paragraph" w:styleId="Footer">
    <w:name w:val="footer"/>
    <w:basedOn w:val="Normal"/>
    <w:link w:val="FooterChar"/>
    <w:uiPriority w:val="99"/>
    <w:unhideWhenUsed/>
    <w:rsid w:val="00BB6A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A3A"/>
  </w:style>
  <w:style w:type="paragraph" w:styleId="BalloonText">
    <w:name w:val="Balloon Text"/>
    <w:basedOn w:val="Normal"/>
    <w:link w:val="BalloonTextChar"/>
    <w:uiPriority w:val="99"/>
    <w:semiHidden/>
    <w:unhideWhenUsed/>
    <w:rsid w:val="00AC4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801</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Χριστίνα Σκολαρίκη</dc:creator>
  <cp:lastModifiedBy>Χριστίνα Σκολαρίκη</cp:lastModifiedBy>
  <cp:revision>5</cp:revision>
  <cp:lastPrinted>2017-12-12T08:21:00Z</cp:lastPrinted>
  <dcterms:created xsi:type="dcterms:W3CDTF">2017-11-23T07:02:00Z</dcterms:created>
  <dcterms:modified xsi:type="dcterms:W3CDTF">2017-12-15T11:21:00Z</dcterms:modified>
</cp:coreProperties>
</file>