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4AE3" w14:textId="77777777" w:rsidR="00DA3377" w:rsidRPr="000A2B33" w:rsidRDefault="00DA3377" w:rsidP="00DA3377">
      <w:pPr>
        <w:pStyle w:val="Default"/>
        <w:spacing w:line="276" w:lineRule="auto"/>
        <w:jc w:val="both"/>
        <w:rPr>
          <w:rFonts w:ascii="Segoe UI" w:hAnsi="Segoe UI" w:cs="Segoe UI"/>
          <w:b/>
          <w:iCs/>
          <w:sz w:val="22"/>
          <w:szCs w:val="22"/>
          <w:u w:val="single"/>
        </w:rPr>
      </w:pPr>
      <w:bookmarkStart w:id="0" w:name="_Toc510428106"/>
      <w:bookmarkStart w:id="1" w:name="_Toc513026273"/>
      <w:bookmarkStart w:id="2" w:name="_Toc516671362"/>
      <w:r w:rsidRPr="000A2B33">
        <w:rPr>
          <w:rFonts w:ascii="Segoe UI" w:hAnsi="Segoe UI" w:cs="Segoe UI"/>
          <w:b/>
          <w:iCs/>
          <w:sz w:val="22"/>
          <w:szCs w:val="22"/>
          <w:u w:val="single"/>
        </w:rPr>
        <w:t xml:space="preserve">ΠΑΡΑΡΤΗΜΑ </w:t>
      </w:r>
      <w:r w:rsidR="008F50E9" w:rsidRPr="000A2B33">
        <w:rPr>
          <w:rFonts w:ascii="Segoe UI" w:hAnsi="Segoe UI" w:cs="Segoe UI"/>
          <w:b/>
          <w:iCs/>
          <w:sz w:val="22"/>
          <w:szCs w:val="22"/>
          <w:u w:val="single"/>
        </w:rPr>
        <w:t>Ι</w:t>
      </w:r>
      <w:r w:rsidRPr="000A2B33">
        <w:rPr>
          <w:rFonts w:ascii="Segoe UI" w:hAnsi="Segoe UI" w:cs="Segoe UI"/>
          <w:b/>
          <w:iCs/>
          <w:sz w:val="22"/>
          <w:szCs w:val="22"/>
          <w:u w:val="single"/>
        </w:rPr>
        <w:t xml:space="preserve"> – </w:t>
      </w:r>
      <w:bookmarkEnd w:id="0"/>
      <w:bookmarkEnd w:id="1"/>
      <w:bookmarkEnd w:id="2"/>
      <w:r w:rsidR="008F50E9" w:rsidRPr="000A2B33">
        <w:rPr>
          <w:rFonts w:ascii="Segoe UI" w:hAnsi="Segoe UI" w:cs="Segoe UI"/>
          <w:b/>
          <w:iCs/>
          <w:sz w:val="22"/>
          <w:szCs w:val="22"/>
          <w:u w:val="single"/>
        </w:rPr>
        <w:t>ΤΕΧΝΙΚΕΣ ΠΡΟΔΙΑΓΡΑΦΕΣ</w:t>
      </w:r>
    </w:p>
    <w:p w14:paraId="1E40930D" w14:textId="77777777" w:rsidR="00DA3377" w:rsidRDefault="00DA3377" w:rsidP="00DA3377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p w14:paraId="2E561020" w14:textId="77777777" w:rsidR="008F50E9" w:rsidRDefault="0035443F" w:rsidP="0035443F">
      <w:pPr>
        <w:pStyle w:val="normalwithoutspacing"/>
        <w:spacing w:before="57" w:after="57"/>
        <w:rPr>
          <w:rFonts w:ascii="Segoe UI" w:hAnsi="Segoe UI" w:cs="Segoe UI"/>
          <w:b/>
          <w:szCs w:val="22"/>
          <w:u w:val="single"/>
        </w:rPr>
      </w:pPr>
      <w:r w:rsidRPr="00BD61E3">
        <w:rPr>
          <w:rFonts w:ascii="Segoe UI" w:hAnsi="Segoe UI" w:cs="Segoe UI"/>
          <w:b/>
          <w:szCs w:val="22"/>
          <w:u w:val="single"/>
        </w:rPr>
        <w:t xml:space="preserve">Η προσφορά θα συνοδεύεται </w:t>
      </w:r>
      <w:r>
        <w:rPr>
          <w:rFonts w:ascii="Segoe UI" w:hAnsi="Segoe UI" w:cs="Segoe UI"/>
          <w:b/>
          <w:szCs w:val="22"/>
          <w:u w:val="single"/>
        </w:rPr>
        <w:t xml:space="preserve">υποχρεωτικά </w:t>
      </w:r>
      <w:r w:rsidRPr="00BD61E3">
        <w:rPr>
          <w:rFonts w:ascii="Segoe UI" w:hAnsi="Segoe UI" w:cs="Segoe UI"/>
          <w:b/>
          <w:szCs w:val="22"/>
          <w:u w:val="single"/>
        </w:rPr>
        <w:t xml:space="preserve">από αναλυτικό φύλλο συμμόρφωσης προς τις </w:t>
      </w:r>
      <w:r>
        <w:rPr>
          <w:rFonts w:ascii="Segoe UI" w:hAnsi="Segoe UI" w:cs="Segoe UI"/>
          <w:b/>
          <w:szCs w:val="22"/>
          <w:u w:val="single"/>
        </w:rPr>
        <w:t xml:space="preserve">τεχνικές </w:t>
      </w:r>
      <w:r w:rsidRPr="00BD61E3">
        <w:rPr>
          <w:rFonts w:ascii="Segoe UI" w:hAnsi="Segoe UI" w:cs="Segoe UI"/>
          <w:b/>
          <w:szCs w:val="22"/>
          <w:u w:val="single"/>
        </w:rPr>
        <w:t>προδιαγραφές που αναλύονται κατωτέρω, σημείο προς σημείο</w:t>
      </w:r>
      <w:r>
        <w:rPr>
          <w:rFonts w:ascii="Segoe UI" w:hAnsi="Segoe UI" w:cs="Segoe UI"/>
          <w:b/>
          <w:szCs w:val="22"/>
          <w:u w:val="single"/>
        </w:rPr>
        <w:t>,</w:t>
      </w:r>
      <w:r w:rsidRPr="00BD61E3">
        <w:rPr>
          <w:rFonts w:ascii="Segoe UI" w:hAnsi="Segoe UI" w:cs="Segoe UI"/>
          <w:b/>
          <w:szCs w:val="22"/>
          <w:u w:val="single"/>
        </w:rPr>
        <w:t xml:space="preserve"> με παραπομπές σε </w:t>
      </w:r>
      <w:r>
        <w:rPr>
          <w:rFonts w:ascii="Segoe UI" w:hAnsi="Segoe UI" w:cs="Segoe UI"/>
          <w:b/>
          <w:szCs w:val="22"/>
          <w:u w:val="single"/>
        </w:rPr>
        <w:t xml:space="preserve">αντίστοιχα </w:t>
      </w:r>
      <w:r w:rsidRPr="00BD61E3">
        <w:rPr>
          <w:rFonts w:ascii="Segoe UI" w:hAnsi="Segoe UI" w:cs="Segoe UI"/>
          <w:b/>
          <w:szCs w:val="22"/>
          <w:u w:val="single"/>
        </w:rPr>
        <w:t>τεχνικά φυλλάδια</w:t>
      </w:r>
      <w:r>
        <w:rPr>
          <w:rFonts w:ascii="Segoe UI" w:hAnsi="Segoe UI" w:cs="Segoe UI"/>
          <w:b/>
          <w:szCs w:val="22"/>
          <w:u w:val="single"/>
        </w:rPr>
        <w:t xml:space="preserve"> τα οποία θα πρέπει να συνοδεύουν την προσφορά</w:t>
      </w:r>
      <w:r w:rsidRPr="00BD61E3">
        <w:rPr>
          <w:rFonts w:ascii="Segoe UI" w:hAnsi="Segoe UI" w:cs="Segoe UI"/>
          <w:b/>
          <w:szCs w:val="22"/>
          <w:u w:val="single"/>
        </w:rPr>
        <w:t>.</w:t>
      </w:r>
    </w:p>
    <w:p w14:paraId="64549560" w14:textId="77777777" w:rsidR="007953BD" w:rsidRPr="0035443F" w:rsidRDefault="007953BD" w:rsidP="0035443F">
      <w:pPr>
        <w:pStyle w:val="normalwithoutspacing"/>
        <w:spacing w:before="57" w:after="57"/>
        <w:rPr>
          <w:rFonts w:ascii="Segoe UI" w:hAnsi="Segoe UI" w:cs="Segoe UI"/>
          <w:b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483"/>
        <w:gridCol w:w="1538"/>
        <w:gridCol w:w="1111"/>
        <w:gridCol w:w="1438"/>
        <w:gridCol w:w="1539"/>
      </w:tblGrid>
      <w:tr w:rsidR="007953BD" w:rsidRPr="00D20902" w14:paraId="64C6ADD8" w14:textId="77777777" w:rsidTr="00042D00">
        <w:tc>
          <w:tcPr>
            <w:tcW w:w="828" w:type="dxa"/>
            <w:shd w:val="clear" w:color="auto" w:fill="00B0F0"/>
            <w:vAlign w:val="center"/>
          </w:tcPr>
          <w:p w14:paraId="15926C0A" w14:textId="77777777" w:rsidR="007953BD" w:rsidRPr="008B59CC" w:rsidRDefault="007953BD" w:rsidP="00805C04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Τμήμα</w:t>
            </w:r>
          </w:p>
        </w:tc>
        <w:tc>
          <w:tcPr>
            <w:tcW w:w="2545" w:type="dxa"/>
            <w:shd w:val="clear" w:color="auto" w:fill="00B0F0"/>
            <w:vAlign w:val="center"/>
          </w:tcPr>
          <w:p w14:paraId="2D47672B" w14:textId="77777777" w:rsidR="007953BD" w:rsidRPr="008B59CC" w:rsidRDefault="007953BD" w:rsidP="00805C04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59C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Τίτλος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Τμήματος</w:t>
            </w:r>
            <w:r w:rsidRPr="008B59C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83" w:type="dxa"/>
            <w:shd w:val="clear" w:color="auto" w:fill="00B0F0"/>
            <w:vAlign w:val="center"/>
          </w:tcPr>
          <w:p w14:paraId="274DA48E" w14:textId="77777777" w:rsidR="007953BD" w:rsidRPr="008B59CC" w:rsidRDefault="007953BD" w:rsidP="00805C04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59C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CPV </w:t>
            </w:r>
          </w:p>
        </w:tc>
        <w:tc>
          <w:tcPr>
            <w:tcW w:w="1119" w:type="dxa"/>
            <w:shd w:val="clear" w:color="auto" w:fill="00B0F0"/>
          </w:tcPr>
          <w:p w14:paraId="68AE9D72" w14:textId="77777777" w:rsidR="007953BD" w:rsidRPr="008B59CC" w:rsidRDefault="007953BD" w:rsidP="00805C04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59CC">
              <w:rPr>
                <w:rFonts w:ascii="Tahoma" w:hAnsi="Tahoma" w:cs="Tahoma"/>
                <w:b/>
                <w:bCs/>
                <w:sz w:val="16"/>
                <w:szCs w:val="16"/>
              </w:rPr>
              <w:t>Κατηγορία Δαπάνης</w:t>
            </w:r>
          </w:p>
        </w:tc>
        <w:tc>
          <w:tcPr>
            <w:tcW w:w="1480" w:type="dxa"/>
            <w:shd w:val="clear" w:color="auto" w:fill="00B0F0"/>
            <w:vAlign w:val="center"/>
          </w:tcPr>
          <w:p w14:paraId="0DDB11A8" w14:textId="77777777" w:rsidR="007953BD" w:rsidRPr="008B59CC" w:rsidRDefault="007953BD" w:rsidP="00805C04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59C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Π/Υ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Τμήματος</w:t>
            </w:r>
            <w:r w:rsidRPr="008B59C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με ΦΠΑ </w:t>
            </w:r>
          </w:p>
        </w:tc>
        <w:tc>
          <w:tcPr>
            <w:tcW w:w="1595" w:type="dxa"/>
            <w:shd w:val="clear" w:color="auto" w:fill="00B0F0"/>
            <w:vAlign w:val="center"/>
          </w:tcPr>
          <w:p w14:paraId="28411B72" w14:textId="77777777" w:rsidR="007953BD" w:rsidRPr="008B59CC" w:rsidRDefault="007953BD" w:rsidP="00805C04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59C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Π/Υ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Τμήματος</w:t>
            </w:r>
            <w:r w:rsidRPr="008B59C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χωρίς ΦΠΑ </w:t>
            </w:r>
          </w:p>
        </w:tc>
      </w:tr>
      <w:tr w:rsidR="007953BD" w:rsidRPr="0097728B" w14:paraId="460AE9BA" w14:textId="77777777" w:rsidTr="00042D00">
        <w:trPr>
          <w:trHeight w:val="454"/>
        </w:trPr>
        <w:tc>
          <w:tcPr>
            <w:tcW w:w="828" w:type="dxa"/>
            <w:shd w:val="clear" w:color="auto" w:fill="auto"/>
            <w:vAlign w:val="center"/>
          </w:tcPr>
          <w:p w14:paraId="3508119C" w14:textId="77777777" w:rsidR="007953BD" w:rsidRPr="008B59CC" w:rsidRDefault="007953BD" w:rsidP="00805C04">
            <w:pPr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8B59CC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19854DB" w14:textId="77777777" w:rsidR="007953BD" w:rsidRPr="008B59CC" w:rsidRDefault="007953BD" w:rsidP="00805C04">
            <w:pPr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8B59CC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ΚΕΛΙ ΕΙΚΟΝΙΚHΣ ΠΡΑΓΜΑΤΙΚOΤΗΤΑΣ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BFC1E77" w14:textId="77777777" w:rsidR="007953BD" w:rsidRPr="008B59CC" w:rsidRDefault="007953BD" w:rsidP="00805C04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8B59C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30000000-9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2298AF5" w14:textId="77777777" w:rsidR="007953BD" w:rsidRPr="008B59CC" w:rsidRDefault="007953BD" w:rsidP="00805C04">
            <w:pPr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8B59CC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14-09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EC496AB" w14:textId="77777777" w:rsidR="007953BD" w:rsidRPr="008B59CC" w:rsidRDefault="007953BD" w:rsidP="00805C04">
            <w:pPr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8B59CC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82</w:t>
            </w: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val="el-GR"/>
              </w:rPr>
              <w:t>.</w:t>
            </w:r>
            <w:r w:rsidRPr="008B59CC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500</w:t>
            </w: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val="el-GR"/>
              </w:rPr>
              <w:t>,</w:t>
            </w:r>
            <w:r w:rsidRPr="008B59CC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00€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6D50AC4" w14:textId="77777777" w:rsidR="007953BD" w:rsidRPr="008B59CC" w:rsidRDefault="007953BD" w:rsidP="00805C04">
            <w:pPr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8B59CC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66</w:t>
            </w: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val="el-GR"/>
              </w:rPr>
              <w:t>.</w:t>
            </w:r>
            <w:r w:rsidRPr="008B59CC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532</w:t>
            </w: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val="el-GR"/>
              </w:rPr>
              <w:t>,</w:t>
            </w:r>
            <w:r w:rsidRPr="008B59CC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26€</w:t>
            </w:r>
          </w:p>
        </w:tc>
      </w:tr>
    </w:tbl>
    <w:p w14:paraId="2BB56D52" w14:textId="77777777" w:rsidR="007953BD" w:rsidRPr="0097728B" w:rsidRDefault="007953BD" w:rsidP="007953BD">
      <w:pPr>
        <w:rPr>
          <w:rFonts w:ascii="Tahoma" w:hAnsi="Tahoma" w:cs="Tahom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5"/>
        <w:gridCol w:w="2676"/>
        <w:gridCol w:w="2696"/>
        <w:gridCol w:w="890"/>
        <w:gridCol w:w="811"/>
        <w:gridCol w:w="1153"/>
      </w:tblGrid>
      <w:tr w:rsidR="007953BD" w:rsidRPr="0097728B" w14:paraId="4402828F" w14:textId="77777777" w:rsidTr="00805C04">
        <w:trPr>
          <w:trHeight w:val="6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2FBA14" w14:textId="77777777" w:rsidR="007953BD" w:rsidRDefault="007953BD" w:rsidP="00805C04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ΤΜΗΜΑ</w:t>
            </w:r>
            <w:r w:rsidRPr="0097728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9: ΚΕΛΙ ΕΙΚΟΝΙΚHΣ ΠΡΑΓΜΑΤΙΚOΤΗΤΑΣ</w:t>
            </w:r>
          </w:p>
        </w:tc>
      </w:tr>
      <w:tr w:rsidR="007953BD" w:rsidRPr="0097728B" w14:paraId="6C7B5E3A" w14:textId="77777777" w:rsidTr="00805C04">
        <w:trPr>
          <w:trHeight w:val="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F577401" w14:textId="77777777" w:rsidR="007953BD" w:rsidRPr="0097728B" w:rsidRDefault="007953BD" w:rsidP="00805C0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5883">
              <w:rPr>
                <w:rFonts w:ascii="Tahoma" w:eastAsia="Tahoma" w:hAnsi="Tahoma" w:cs="Tahoma"/>
                <w:b/>
                <w:bCs/>
                <w:sz w:val="16"/>
                <w:szCs w:val="16"/>
                <w:lang w:val="el-GR"/>
              </w:rPr>
              <w:t>ΑΑ Είδους στ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el-GR"/>
              </w:rPr>
              <w:t>ο</w:t>
            </w:r>
            <w:r w:rsidRPr="008C5883">
              <w:rPr>
                <w:rFonts w:ascii="Tahoma" w:eastAsia="Tahoma" w:hAnsi="Tahoma" w:cs="Tahoma"/>
                <w:b/>
                <w:bCs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el-GR"/>
              </w:rPr>
              <w:t>Τμήμα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90A0BDA" w14:textId="77777777" w:rsidR="007953BD" w:rsidRPr="0097728B" w:rsidRDefault="007953BD" w:rsidP="00805C04">
            <w:pPr>
              <w:spacing w:after="0"/>
              <w:ind w:right="-15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Σύντομη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Περιγρ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αφή </w:t>
            </w: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1757A98" w14:textId="77777777" w:rsidR="007953BD" w:rsidRPr="0097728B" w:rsidRDefault="007953BD" w:rsidP="00805C04">
            <w:pPr>
              <w:spacing w:after="0"/>
              <w:ind w:right="-15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Μον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</w:t>
            </w:r>
          </w:p>
          <w:p w14:paraId="32ECEF3D" w14:textId="77777777" w:rsidR="007953BD" w:rsidRPr="0097728B" w:rsidRDefault="007953BD" w:rsidP="00805C0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Μετρ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6A2BEB7" w14:textId="77777777" w:rsidR="007953BD" w:rsidRPr="0097728B" w:rsidRDefault="007953BD" w:rsidP="00805C0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Πλήθος</w:t>
            </w:r>
            <w:proofErr w:type="spellEnd"/>
          </w:p>
        </w:tc>
      </w:tr>
      <w:tr w:rsidR="007953BD" w:rsidRPr="0097728B" w14:paraId="240E9BC3" w14:textId="77777777" w:rsidTr="00805C04">
        <w:trPr>
          <w:trHeight w:val="405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B88D" w14:textId="77777777" w:rsidR="007953BD" w:rsidRPr="0097728B" w:rsidRDefault="007953BD" w:rsidP="00805C0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6DF34" w14:textId="77777777" w:rsidR="007953BD" w:rsidRPr="00C361AE" w:rsidRDefault="007953BD" w:rsidP="00805C0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8B59CC">
              <w:rPr>
                <w:rFonts w:ascii="Tahoma" w:eastAsia="Tahoma" w:hAnsi="Tahoma" w:cs="Tahoma"/>
                <w:color w:val="000000"/>
                <w:sz w:val="18"/>
                <w:szCs w:val="18"/>
                <w:lang w:val="el-GR"/>
              </w:rPr>
              <w:t>Πλήρες 3</w:t>
            </w:r>
            <w:r w:rsidRPr="008B59CC"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 w:rsidRPr="008B59CC">
              <w:rPr>
                <w:rFonts w:ascii="Tahoma" w:eastAsia="Tahoma" w:hAnsi="Tahoma" w:cs="Tahoma"/>
                <w:color w:val="000000"/>
                <w:sz w:val="18"/>
                <w:szCs w:val="18"/>
                <w:lang w:val="el-GR"/>
              </w:rPr>
              <w:t xml:space="preserve"> κελί εικονικής πραγματικότητας με (</w:t>
            </w:r>
            <w:r w:rsidRPr="008B59CC">
              <w:rPr>
                <w:rFonts w:ascii="Tahoma" w:eastAsia="Tahoma" w:hAnsi="Tahoma" w:cs="Tahoma"/>
                <w:color w:val="000000"/>
                <w:sz w:val="18"/>
                <w:szCs w:val="18"/>
              </w:rPr>
              <w:t>C</w:t>
            </w:r>
            <w:r w:rsidRPr="008B59CC">
              <w:rPr>
                <w:rFonts w:ascii="Tahoma" w:eastAsia="Tahoma" w:hAnsi="Tahoma" w:cs="Tahoma"/>
                <w:color w:val="000000"/>
                <w:sz w:val="18"/>
                <w:szCs w:val="18"/>
                <w:lang w:val="el-GR"/>
              </w:rPr>
              <w:t>.</w:t>
            </w:r>
            <w:r w:rsidRPr="008B59CC">
              <w:rPr>
                <w:rFonts w:ascii="Tahoma" w:eastAsia="Tahoma" w:hAnsi="Tahoma" w:cs="Tahoma"/>
                <w:color w:val="000000"/>
                <w:sz w:val="18"/>
                <w:szCs w:val="18"/>
              </w:rPr>
              <w:t>A</w:t>
            </w:r>
            <w:r w:rsidRPr="008B59CC">
              <w:rPr>
                <w:rFonts w:ascii="Tahoma" w:eastAsia="Tahoma" w:hAnsi="Tahoma" w:cs="Tahoma"/>
                <w:color w:val="000000"/>
                <w:sz w:val="18"/>
                <w:szCs w:val="18"/>
                <w:lang w:val="el-GR"/>
              </w:rPr>
              <w:t>.</w:t>
            </w:r>
            <w:r w:rsidRPr="008B59CC">
              <w:rPr>
                <w:rFonts w:ascii="Tahoma" w:eastAsia="Tahoma" w:hAnsi="Tahoma" w:cs="Tahoma"/>
                <w:color w:val="000000"/>
                <w:sz w:val="18"/>
                <w:szCs w:val="18"/>
              </w:rPr>
              <w:t>V</w:t>
            </w:r>
            <w:r w:rsidRPr="008B59CC">
              <w:rPr>
                <w:rFonts w:ascii="Tahoma" w:eastAsia="Tahoma" w:hAnsi="Tahoma" w:cs="Tahoma"/>
                <w:color w:val="000000"/>
                <w:sz w:val="18"/>
                <w:szCs w:val="18"/>
                <w:lang w:val="el-GR"/>
              </w:rPr>
              <w:t>.</w:t>
            </w:r>
            <w:r w:rsidRPr="008B59CC"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 w:rsidRPr="008B59CC">
              <w:rPr>
                <w:rFonts w:ascii="Tahoma" w:eastAsia="Tahoma" w:hAnsi="Tahoma" w:cs="Tahoma"/>
                <w:color w:val="000000"/>
                <w:sz w:val="18"/>
                <w:szCs w:val="18"/>
                <w:lang w:val="el-GR"/>
              </w:rPr>
              <w:t xml:space="preserve">) με ανίχνευση θέσης/κίνησης του χρήστη και σύστημα </w:t>
            </w:r>
            <w:r w:rsidRPr="008B59CC">
              <w:rPr>
                <w:rFonts w:ascii="Tahoma" w:eastAsia="Tahoma" w:hAnsi="Tahoma" w:cs="Tahoma"/>
                <w:color w:val="000000"/>
                <w:sz w:val="18"/>
                <w:szCs w:val="18"/>
              </w:rPr>
              <w:t>surround</w:t>
            </w:r>
            <w:r w:rsidRPr="008B59CC">
              <w:rPr>
                <w:rFonts w:ascii="Tahoma" w:eastAsia="Tahoma" w:hAnsi="Tahoma" w:cs="Tahoma"/>
                <w:color w:val="000000"/>
                <w:sz w:val="18"/>
                <w:szCs w:val="18"/>
                <w:lang w:val="el-GR"/>
              </w:rPr>
              <w:t xml:space="preserve"> ήχου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8989" w14:textId="77777777" w:rsidR="007953BD" w:rsidRPr="0097728B" w:rsidRDefault="007953BD" w:rsidP="00805C0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ΣΕΤ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16B9" w14:textId="77777777" w:rsidR="007953BD" w:rsidRPr="0097728B" w:rsidRDefault="007953BD" w:rsidP="00805C0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7953BD" w:rsidRPr="0097728B" w14:paraId="2132B266" w14:textId="77777777" w:rsidTr="00805C04">
        <w:trPr>
          <w:trHeight w:val="405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F7A5889" w14:textId="77777777" w:rsidR="007953BD" w:rsidRPr="0097728B" w:rsidRDefault="007953BD" w:rsidP="00805C0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Αν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αλυτικές </w:t>
            </w: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Τεχνικές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Προδι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αγραφές </w:t>
            </w: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Είδους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3A371A8" w14:textId="77777777" w:rsidR="007953BD" w:rsidRPr="0097728B" w:rsidRDefault="007953BD" w:rsidP="00805C0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Απαί-</w:t>
            </w:r>
          </w:p>
          <w:p w14:paraId="604C3DD4" w14:textId="77777777" w:rsidR="007953BD" w:rsidRPr="0097728B" w:rsidRDefault="007953BD" w:rsidP="00805C0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τηση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7ECDB55" w14:textId="77777777" w:rsidR="007953BD" w:rsidRPr="0097728B" w:rsidRDefault="007953BD" w:rsidP="00805C0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Απ</w:t>
            </w: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άν-τηση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4A74C9C" w14:textId="77777777" w:rsidR="007953BD" w:rsidRPr="00BA3ABB" w:rsidRDefault="007953BD" w:rsidP="00805C0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Παραπομπή</w:t>
            </w:r>
          </w:p>
        </w:tc>
      </w:tr>
      <w:tr w:rsidR="007953BD" w:rsidRPr="0097728B" w14:paraId="1A91081C" w14:textId="77777777" w:rsidTr="00805C04">
        <w:trPr>
          <w:trHeight w:val="60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2AF99" w14:textId="1858FE4E" w:rsidR="007953BD" w:rsidRPr="008B59CC" w:rsidRDefault="007953BD" w:rsidP="00805C04">
            <w:pPr>
              <w:spacing w:after="0"/>
              <w:rPr>
                <w:rFonts w:ascii="Tahoma" w:eastAsia="Tahoma" w:hAnsi="Tahoma" w:cs="Tahoma"/>
                <w:sz w:val="16"/>
                <w:szCs w:val="16"/>
                <w:lang w:val="el-GR"/>
              </w:rPr>
            </w:pPr>
            <w:r w:rsidRPr="008B59CC">
              <w:rPr>
                <w:rFonts w:ascii="Tahoma" w:eastAsia="Tahoma" w:hAnsi="Tahoma" w:cs="Tahoma"/>
                <w:sz w:val="16"/>
                <w:szCs w:val="16"/>
                <w:lang w:val="el-GR"/>
              </w:rPr>
              <w:t xml:space="preserve">Προμήθεια </w:t>
            </w:r>
            <w:r w:rsidRPr="008B59CC">
              <w:rPr>
                <w:rFonts w:ascii="Tahoma" w:eastAsia="Tahoma" w:hAnsi="Tahoma" w:cs="Tahoma"/>
                <w:color w:val="000000"/>
                <w:sz w:val="16"/>
                <w:szCs w:val="16"/>
                <w:lang w:val="el-GR"/>
              </w:rPr>
              <w:t>Πλήρους 3</w:t>
            </w:r>
            <w:r w:rsidRPr="008B59CC"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 w:rsidRPr="008B59CC">
              <w:rPr>
                <w:rFonts w:ascii="Tahoma" w:eastAsia="Tahoma" w:hAnsi="Tahoma" w:cs="Tahoma"/>
                <w:color w:val="000000"/>
                <w:sz w:val="16"/>
                <w:szCs w:val="16"/>
                <w:lang w:val="el-GR"/>
              </w:rPr>
              <w:t xml:space="preserve"> κελιού εικονικής πραγματικότητας (</w:t>
            </w:r>
            <w:r w:rsidRPr="008B59CC"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 w:rsidRPr="008B59CC">
              <w:rPr>
                <w:rFonts w:ascii="Tahoma" w:eastAsia="Tahoma" w:hAnsi="Tahoma" w:cs="Tahoma"/>
                <w:color w:val="000000"/>
                <w:sz w:val="16"/>
                <w:szCs w:val="16"/>
                <w:lang w:val="el-GR"/>
              </w:rPr>
              <w:t>.</w:t>
            </w:r>
            <w:r w:rsidRPr="008B59CC"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 w:rsidRPr="008B59CC">
              <w:rPr>
                <w:rFonts w:ascii="Tahoma" w:eastAsia="Tahoma" w:hAnsi="Tahoma" w:cs="Tahoma"/>
                <w:color w:val="000000"/>
                <w:sz w:val="16"/>
                <w:szCs w:val="16"/>
                <w:lang w:val="el-GR"/>
              </w:rPr>
              <w:t>.</w:t>
            </w:r>
            <w:r w:rsidRPr="008B59CC">
              <w:rPr>
                <w:rFonts w:ascii="Tahoma" w:eastAsia="Tahoma" w:hAnsi="Tahoma" w:cs="Tahoma"/>
                <w:color w:val="000000"/>
                <w:sz w:val="16"/>
                <w:szCs w:val="16"/>
              </w:rPr>
              <w:t>V</w:t>
            </w:r>
            <w:r w:rsidRPr="008B59CC">
              <w:rPr>
                <w:rFonts w:ascii="Tahoma" w:eastAsia="Tahoma" w:hAnsi="Tahoma" w:cs="Tahoma"/>
                <w:color w:val="000000"/>
                <w:sz w:val="16"/>
                <w:szCs w:val="16"/>
                <w:lang w:val="el-GR"/>
              </w:rPr>
              <w:t>.</w:t>
            </w:r>
            <w:r w:rsidRPr="008B59CC">
              <w:rPr>
                <w:rFonts w:ascii="Tahoma" w:eastAsia="Tahoma" w:hAnsi="Tahoma" w:cs="Tahoma"/>
                <w:color w:val="000000"/>
                <w:sz w:val="16"/>
                <w:szCs w:val="16"/>
              </w:rPr>
              <w:t>E</w:t>
            </w:r>
            <w:r w:rsidRPr="008B59CC">
              <w:rPr>
                <w:rFonts w:ascii="Tahoma" w:eastAsia="Tahoma" w:hAnsi="Tahoma" w:cs="Tahoma"/>
                <w:color w:val="000000"/>
                <w:sz w:val="16"/>
                <w:szCs w:val="16"/>
                <w:lang w:val="el-GR"/>
              </w:rPr>
              <w:t xml:space="preserve">) με ανίχνευση θέσης/κίνησης του χρήστη και σύστημα </w:t>
            </w:r>
            <w:r w:rsidRPr="008B59CC">
              <w:rPr>
                <w:rFonts w:ascii="Tahoma" w:eastAsia="Tahoma" w:hAnsi="Tahoma" w:cs="Tahoma"/>
                <w:color w:val="000000"/>
                <w:sz w:val="16"/>
                <w:szCs w:val="16"/>
              </w:rPr>
              <w:t>surround</w:t>
            </w:r>
            <w:r w:rsidRPr="008B59CC">
              <w:rPr>
                <w:rFonts w:ascii="Tahoma" w:eastAsia="Tahoma" w:hAnsi="Tahoma" w:cs="Tahoma"/>
                <w:color w:val="000000"/>
                <w:sz w:val="16"/>
                <w:szCs w:val="16"/>
                <w:lang w:val="el-GR"/>
              </w:rPr>
              <w:t xml:space="preserve"> ήχου, με τα ακόλουθα ελάχιστα τεχνικά χαρακτηριστικά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l-GR"/>
              </w:rPr>
              <w:t xml:space="preserve">: </w:t>
            </w:r>
          </w:p>
          <w:p w14:paraId="6947516D" w14:textId="77777777" w:rsidR="007953BD" w:rsidRPr="0097728B" w:rsidRDefault="007953BD" w:rsidP="00805C04">
            <w:pPr>
              <w:pStyle w:val="Default"/>
              <w:ind w:left="306" w:hanging="284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00BC26C" w14:textId="77777777" w:rsidR="007953BD" w:rsidRPr="008B59CC" w:rsidRDefault="007953BD" w:rsidP="007953BD">
            <w:pPr>
              <w:pStyle w:val="Default"/>
              <w:numPr>
                <w:ilvl w:val="0"/>
                <w:numId w:val="26"/>
              </w:numPr>
              <w:spacing w:after="120"/>
              <w:ind w:left="714" w:hanging="357"/>
              <w:jc w:val="bot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Διαστάσεις κελιού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A4CB" w14:textId="77777777" w:rsidR="007953BD" w:rsidRPr="0097728B" w:rsidRDefault="007953BD" w:rsidP="00805C0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C774" w14:textId="77777777" w:rsidR="007953BD" w:rsidRPr="0097728B" w:rsidRDefault="007953BD" w:rsidP="00805C0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8076" w14:textId="77777777" w:rsidR="007953BD" w:rsidRPr="0097728B" w:rsidRDefault="007953BD" w:rsidP="00805C0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14D9D953" w14:textId="77777777" w:rsidTr="00805C04">
        <w:trPr>
          <w:trHeight w:val="60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0DA76" w14:textId="77777777" w:rsidR="007953BD" w:rsidRPr="008B59CC" w:rsidRDefault="007953BD" w:rsidP="00805C04">
            <w:pPr>
              <w:pStyle w:val="Defaul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sz w:val="16"/>
                <w:szCs w:val="16"/>
              </w:rPr>
              <w:t>1.1 Να προσαρμόζεται σε χώρο διαστάσεων 9m x 5m και 4m ύψος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B4DC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C4D84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8284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4240E407" w14:textId="77777777" w:rsidTr="00805C04">
        <w:trPr>
          <w:trHeight w:val="544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2F0B1" w14:textId="77777777" w:rsidR="007953BD" w:rsidRPr="008B59CC" w:rsidRDefault="007953BD" w:rsidP="00805C04">
            <w:pPr>
              <w:pStyle w:val="Defaul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sz w:val="16"/>
                <w:szCs w:val="16"/>
              </w:rPr>
              <w:t>1.2 Ο εσωτερικός χώρος που περικλείεται από τον σχηματισμό των επιφανειών προβολής (</w:t>
            </w:r>
            <w:proofErr w:type="spellStart"/>
            <w:r w:rsidRPr="008B59CC">
              <w:rPr>
                <w:rFonts w:ascii="Tahoma" w:eastAsia="Tahoma" w:hAnsi="Tahoma" w:cs="Tahoma"/>
                <w:sz w:val="16"/>
                <w:szCs w:val="16"/>
              </w:rPr>
              <w:t>panels</w:t>
            </w:r>
            <w:proofErr w:type="spellEnd"/>
            <w:r w:rsidRPr="008B59CC">
              <w:rPr>
                <w:rFonts w:ascii="Tahoma" w:eastAsia="Tahoma" w:hAnsi="Tahoma" w:cs="Tahoma"/>
                <w:sz w:val="16"/>
                <w:szCs w:val="16"/>
              </w:rPr>
              <w:t>) του κελιού να έχει εμβαδό τουλάχιστον 12 τ.μ.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57DE" w14:textId="77777777" w:rsidR="007953BD" w:rsidRPr="00DE3226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C7E0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A940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4589A8E5" w14:textId="77777777" w:rsidTr="00805C04">
        <w:trPr>
          <w:trHeight w:val="787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8A9F9" w14:textId="77777777" w:rsidR="007953BD" w:rsidRPr="008B59CC" w:rsidRDefault="007953BD" w:rsidP="00805C04">
            <w:pPr>
              <w:pStyle w:val="Defaul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sz w:val="16"/>
                <w:szCs w:val="16"/>
              </w:rPr>
              <w:t>1.2 Το κελί μπορεί να είναι σε διάταξη τραπεζοειδούς (με τρείς πλευρές), ημικυκλίου/οβάλ, θόλου ή και εξάγωνου (με τρείς ή τέσσερις πλευρές). Ο σχεδιασμός να επιτρέπει την θέαση του προβαλλόμενου υλικού από θεατές που βρίσκονται και εκτός κελιού, έχοντας ανοιχτή την μία όψη του σχήματος.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8F9A" w14:textId="77777777" w:rsidR="007953BD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A7C4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D31C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1E699A6A" w14:textId="77777777" w:rsidTr="00805C04">
        <w:trPr>
          <w:trHeight w:val="415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3D38" w14:textId="77777777" w:rsidR="007953BD" w:rsidRPr="008B59CC" w:rsidRDefault="007953BD" w:rsidP="00805C04">
            <w:pPr>
              <w:pStyle w:val="Defaul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sz w:val="16"/>
                <w:szCs w:val="16"/>
              </w:rPr>
              <w:t>1.3 Η διάταξη των επιφανειών προβολής να καλύπτει εύρος οπτικού πεδίου τουλάχιστον 160 μοίρες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79FE" w14:textId="77777777" w:rsidR="007953BD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C749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1654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6061577A" w14:textId="77777777" w:rsidTr="00805C04">
        <w:trPr>
          <w:trHeight w:val="60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59EC3" w14:textId="77777777" w:rsidR="007953BD" w:rsidRPr="008B59CC" w:rsidRDefault="007953BD" w:rsidP="007953B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Σύστημα απεικόνισης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78E7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1C80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013E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258AEB67" w14:textId="77777777" w:rsidTr="00805C04">
        <w:trPr>
          <w:trHeight w:val="60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5C6C1" w14:textId="77777777" w:rsidR="007953BD" w:rsidRPr="008B59CC" w:rsidRDefault="007953BD" w:rsidP="00805C04">
            <w:pPr>
              <w:pStyle w:val="Defaul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sz w:val="16"/>
                <w:szCs w:val="16"/>
              </w:rPr>
              <w:t xml:space="preserve">2.1 Δυνατότητα απόδοσης υψηλής ποιότητας γραφικών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8F04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4912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0F5B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2385468D" w14:textId="77777777" w:rsidTr="00805C04">
        <w:trPr>
          <w:trHeight w:val="1084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A3FC" w14:textId="77777777" w:rsidR="007953BD" w:rsidRPr="008B59CC" w:rsidRDefault="007953BD" w:rsidP="00805C04">
            <w:pPr>
              <w:pStyle w:val="Defaul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sz w:val="16"/>
                <w:szCs w:val="16"/>
              </w:rPr>
              <w:t>2.2 Σετ από επιφάνειες προβολής (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US"/>
              </w:rPr>
              <w:t>panels</w:t>
            </w:r>
            <w:r w:rsidRPr="008B59CC">
              <w:rPr>
                <w:rFonts w:ascii="Tahoma" w:eastAsia="Tahoma" w:hAnsi="Tahoma" w:cs="Tahoma"/>
                <w:sz w:val="16"/>
                <w:szCs w:val="16"/>
              </w:rPr>
              <w:t>) εξειδικευμένου υλικού που επιτρέπει την απόδοση υψηλής ευκρίνειας τρισδιάστατης απεικόνισης και βελτιωμένης προοπτικής. Αποτελούμενο από τουλάχιστον 4 ειδικά σχεδιασμένες επιφάνειες τετράγωνου ή παραλληλόγραμμου σχήματος με διαστάσεις τουλάχιστον 2,5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US"/>
              </w:rPr>
              <w:t>x</w:t>
            </w:r>
            <w:r w:rsidRPr="008B59CC">
              <w:rPr>
                <w:rFonts w:ascii="Tahoma" w:eastAsia="Tahoma" w:hAnsi="Tahoma" w:cs="Tahoma"/>
                <w:sz w:val="16"/>
                <w:szCs w:val="16"/>
              </w:rPr>
              <w:t>2,5 μέτρα  ύψους/πλάτους η κάθε μία, ή και κυρτού σχήματος που να καλύπτουν αντίστοιχη  επιφάνεια προβολής.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0E506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CEED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3955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4EE105AD" w14:textId="77777777" w:rsidTr="00805C04">
        <w:trPr>
          <w:trHeight w:val="702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04C70" w14:textId="77777777" w:rsidR="007953BD" w:rsidRPr="008B59CC" w:rsidRDefault="007953BD" w:rsidP="00805C04">
            <w:pPr>
              <w:pStyle w:val="Default"/>
              <w:jc w:val="both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2.3 </w:t>
            </w:r>
            <w:r w:rsidRPr="008B59CC">
              <w:rPr>
                <w:rFonts w:ascii="Tahoma" w:eastAsia="Tahoma" w:hAnsi="Tahoma" w:cs="Tahoma"/>
                <w:sz w:val="16"/>
                <w:szCs w:val="16"/>
              </w:rPr>
              <w:t>Σύστημα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</w:t>
            </w:r>
            <w:r w:rsidRPr="008B59CC">
              <w:rPr>
                <w:rFonts w:ascii="Tahoma" w:eastAsia="Tahoma" w:hAnsi="Tahoma" w:cs="Tahoma"/>
                <w:sz w:val="16"/>
                <w:szCs w:val="16"/>
              </w:rPr>
              <w:t>προβολής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</w:t>
            </w:r>
            <w:r w:rsidRPr="008B59CC">
              <w:rPr>
                <w:rFonts w:ascii="Tahoma" w:eastAsia="Tahoma" w:hAnsi="Tahoma" w:cs="Tahoma"/>
                <w:sz w:val="16"/>
                <w:szCs w:val="16"/>
              </w:rPr>
              <w:t>τρισδιάστατης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, </w:t>
            </w:r>
            <w:r w:rsidRPr="008B59CC">
              <w:rPr>
                <w:rFonts w:ascii="Tahoma" w:eastAsia="Tahoma" w:hAnsi="Tahoma" w:cs="Tahoma"/>
                <w:sz w:val="16"/>
                <w:szCs w:val="16"/>
              </w:rPr>
              <w:t>υψηλής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</w:t>
            </w:r>
            <w:r w:rsidRPr="008B59CC">
              <w:rPr>
                <w:rFonts w:ascii="Tahoma" w:eastAsia="Tahoma" w:hAnsi="Tahoma" w:cs="Tahoma"/>
                <w:sz w:val="16"/>
                <w:szCs w:val="16"/>
              </w:rPr>
              <w:t>ευκρινείας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</w:t>
            </w:r>
            <w:r w:rsidRPr="008B59CC">
              <w:rPr>
                <w:rFonts w:ascii="Tahoma" w:eastAsia="Tahoma" w:hAnsi="Tahoma" w:cs="Tahoma"/>
                <w:sz w:val="16"/>
                <w:szCs w:val="16"/>
              </w:rPr>
              <w:t>εικόνας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(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US"/>
              </w:rPr>
              <w:t>Full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US"/>
              </w:rPr>
              <w:t>HD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3D) </w:t>
            </w:r>
            <w:r w:rsidRPr="008B59CC">
              <w:rPr>
                <w:rFonts w:ascii="Tahoma" w:eastAsia="Tahoma" w:hAnsi="Tahoma" w:cs="Tahoma"/>
                <w:sz w:val="16"/>
                <w:szCs w:val="16"/>
              </w:rPr>
              <w:t>που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</w:t>
            </w:r>
            <w:r w:rsidRPr="008B59CC">
              <w:rPr>
                <w:rFonts w:ascii="Tahoma" w:eastAsia="Tahoma" w:hAnsi="Tahoma" w:cs="Tahoma"/>
                <w:sz w:val="16"/>
                <w:szCs w:val="16"/>
              </w:rPr>
              <w:t>να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</w:t>
            </w:r>
            <w:r w:rsidRPr="008B59CC">
              <w:rPr>
                <w:rFonts w:ascii="Tahoma" w:eastAsia="Tahoma" w:hAnsi="Tahoma" w:cs="Tahoma"/>
                <w:sz w:val="16"/>
                <w:szCs w:val="16"/>
              </w:rPr>
              <w:t>αποτελείται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</w:t>
            </w:r>
            <w:r w:rsidRPr="008B59CC">
              <w:rPr>
                <w:rFonts w:ascii="Tahoma" w:eastAsia="Tahoma" w:hAnsi="Tahoma" w:cs="Tahoma"/>
                <w:sz w:val="16"/>
                <w:szCs w:val="16"/>
              </w:rPr>
              <w:t>από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</w:t>
            </w:r>
            <w:r w:rsidRPr="008B59CC">
              <w:rPr>
                <w:rFonts w:ascii="Tahoma" w:eastAsia="Tahoma" w:hAnsi="Tahoma" w:cs="Tahoma"/>
                <w:sz w:val="16"/>
                <w:szCs w:val="16"/>
              </w:rPr>
              <w:t>τουλάχιστον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4 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US"/>
              </w:rPr>
              <w:t>projectors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</w:t>
            </w:r>
            <w:r w:rsidRPr="008B59CC">
              <w:rPr>
                <w:rFonts w:ascii="Tahoma" w:eastAsia="Tahoma" w:hAnsi="Tahoma" w:cs="Tahoma"/>
                <w:sz w:val="16"/>
                <w:szCs w:val="16"/>
              </w:rPr>
              <w:t>τύπου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short throw (CRT, DLP </w:t>
            </w:r>
            <w:r w:rsidRPr="008B59CC">
              <w:rPr>
                <w:rFonts w:ascii="Tahoma" w:eastAsia="Tahoma" w:hAnsi="Tahoma" w:cs="Tahoma"/>
                <w:sz w:val="16"/>
                <w:szCs w:val="16"/>
              </w:rPr>
              <w:t>ή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LCD projectors </w:t>
            </w:r>
            <w:r w:rsidRPr="008B59CC">
              <w:rPr>
                <w:rFonts w:ascii="Tahoma" w:eastAsia="Tahoma" w:hAnsi="Tahoma" w:cs="Tahoma"/>
                <w:sz w:val="16"/>
                <w:szCs w:val="16"/>
              </w:rPr>
              <w:t>τουλάχιστον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US"/>
              </w:rPr>
              <w:t>Full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US"/>
              </w:rPr>
              <w:t>HD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</w:t>
            </w:r>
            <w:r w:rsidRPr="008B59CC">
              <w:rPr>
                <w:rFonts w:ascii="Tahoma" w:eastAsia="Tahoma" w:hAnsi="Tahoma" w:cs="Tahoma"/>
                <w:sz w:val="16"/>
                <w:szCs w:val="16"/>
              </w:rPr>
              <w:t>ανάλυσης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, 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US"/>
              </w:rPr>
              <w:t>brightness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≥ 2.500 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US"/>
              </w:rPr>
              <w:t>lumens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, 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US"/>
              </w:rPr>
              <w:t>lamp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US"/>
              </w:rPr>
              <w:t>life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≥ 20.000 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US"/>
              </w:rPr>
              <w:t>hours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, 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US"/>
              </w:rPr>
              <w:t>throw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US"/>
              </w:rPr>
              <w:t>distance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 &lt; 1,5 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US"/>
              </w:rPr>
              <w:t>m</w:t>
            </w:r>
            <w:r w:rsidRPr="008B59CC">
              <w:rPr>
                <w:rFonts w:ascii="Tahoma" w:eastAsia="Tahoma" w:hAnsi="Tahoma" w:cs="Tahoma"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4DE2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D834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1B89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5CACDB0A" w14:textId="77777777" w:rsidTr="00805C04">
        <w:trPr>
          <w:trHeight w:val="60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38C73" w14:textId="77777777" w:rsidR="007953BD" w:rsidRPr="008B59CC" w:rsidRDefault="007953BD" w:rsidP="007953B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Σύστημα ήχου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FE003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8A76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B3A0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4A05265C" w14:textId="77777777" w:rsidTr="00805C04">
        <w:trPr>
          <w:trHeight w:val="60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BE745" w14:textId="77777777" w:rsidR="007953BD" w:rsidRPr="008B59CC" w:rsidRDefault="007953BD" w:rsidP="00805C04">
            <w:pPr>
              <w:pStyle w:val="Defaul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sz w:val="16"/>
                <w:szCs w:val="16"/>
              </w:rPr>
              <w:t xml:space="preserve">3.1 Ενισχυτής ήχου (τουλάχιστον 400W)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3DB2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FCAC7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A75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445C41FF" w14:textId="77777777" w:rsidTr="00805C04">
        <w:trPr>
          <w:trHeight w:val="60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D7AED" w14:textId="77777777" w:rsidR="007953BD" w:rsidRPr="008B59CC" w:rsidRDefault="007953BD" w:rsidP="00805C04">
            <w:pPr>
              <w:pStyle w:val="Defaul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sz w:val="16"/>
                <w:szCs w:val="16"/>
              </w:rPr>
              <w:t>3.2 Υποστήριξη πολλαπλών καναλιών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B854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4D60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3411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7D2173B7" w14:textId="77777777" w:rsidTr="00805C04">
        <w:trPr>
          <w:trHeight w:val="60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CBAF7" w14:textId="77777777" w:rsidR="007953BD" w:rsidRPr="008B59CC" w:rsidRDefault="007953BD" w:rsidP="00805C04">
            <w:pPr>
              <w:pStyle w:val="Defaul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sz w:val="16"/>
                <w:szCs w:val="16"/>
              </w:rPr>
              <w:lastRenderedPageBreak/>
              <w:t xml:space="preserve">3.3 7 ηχεία και 1 </w:t>
            </w:r>
            <w:proofErr w:type="spellStart"/>
            <w:r w:rsidRPr="008B59CC">
              <w:rPr>
                <w:rFonts w:ascii="Tahoma" w:eastAsia="Tahoma" w:hAnsi="Tahoma" w:cs="Tahoma"/>
                <w:sz w:val="16"/>
                <w:szCs w:val="16"/>
              </w:rPr>
              <w:t>sub-woofer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5BB6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447FC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537A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76966664" w14:textId="77777777" w:rsidTr="00805C04">
        <w:trPr>
          <w:trHeight w:val="60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3230" w14:textId="77777777" w:rsidR="007953BD" w:rsidRPr="008B59CC" w:rsidRDefault="007953BD" w:rsidP="007953B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Γυαλιά εικονικής πραγματικότητας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14E9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EE55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1BDA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43F92DEA" w14:textId="77777777" w:rsidTr="00805C04">
        <w:trPr>
          <w:trHeight w:val="60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2EF43" w14:textId="77777777" w:rsidR="007953BD" w:rsidRPr="008B59CC" w:rsidRDefault="007953BD" w:rsidP="00805C04">
            <w:pPr>
              <w:pStyle w:val="Defaul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sz w:val="16"/>
                <w:szCs w:val="16"/>
              </w:rPr>
              <w:t>4.1 Συμβατά γυαλιά 3D προβολής x10 τύπου ενεργού φωτοφράκτη (</w:t>
            </w:r>
            <w:proofErr w:type="spellStart"/>
            <w:r w:rsidRPr="008B59CC">
              <w:rPr>
                <w:rFonts w:ascii="Tahoma" w:eastAsia="Tahoma" w:hAnsi="Tahoma" w:cs="Tahoma"/>
                <w:sz w:val="16"/>
                <w:szCs w:val="16"/>
              </w:rPr>
              <w:t>active</w:t>
            </w:r>
            <w:proofErr w:type="spellEnd"/>
            <w:r w:rsidRPr="008B59CC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B59CC">
              <w:rPr>
                <w:rFonts w:ascii="Tahoma" w:eastAsia="Tahoma" w:hAnsi="Tahoma" w:cs="Tahoma"/>
                <w:sz w:val="16"/>
                <w:szCs w:val="16"/>
              </w:rPr>
              <w:t>shutter</w:t>
            </w:r>
            <w:proofErr w:type="spellEnd"/>
            <w:r w:rsidRPr="008B59CC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B59CC">
              <w:rPr>
                <w:rFonts w:ascii="Tahoma" w:eastAsia="Tahoma" w:hAnsi="Tahoma" w:cs="Tahoma"/>
                <w:sz w:val="16"/>
                <w:szCs w:val="16"/>
              </w:rPr>
              <w:t>glasses</w:t>
            </w:r>
            <w:proofErr w:type="spellEnd"/>
            <w:r w:rsidRPr="008B59CC">
              <w:rPr>
                <w:rFonts w:ascii="Tahoma" w:eastAsia="Tahoma" w:hAnsi="Tahoma" w:cs="Tahoma"/>
                <w:sz w:val="16"/>
                <w:szCs w:val="16"/>
              </w:rPr>
              <w:t xml:space="preserve">)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1843A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8953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2759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3CCBDCB7" w14:textId="77777777" w:rsidTr="00805C04">
        <w:trPr>
          <w:trHeight w:val="60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46C5" w14:textId="77777777" w:rsidR="007953BD" w:rsidRPr="008B59CC" w:rsidRDefault="007953BD" w:rsidP="007953B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Σύστημα ανίχνευσης κίνησης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C877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28FD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4EBF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3BD2DAC0" w14:textId="77777777" w:rsidTr="00805C04">
        <w:trPr>
          <w:trHeight w:val="60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F1E76" w14:textId="77777777" w:rsidR="007953BD" w:rsidRPr="008B59CC" w:rsidRDefault="007953BD" w:rsidP="00805C04">
            <w:pPr>
              <w:pStyle w:val="Defaul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sz w:val="16"/>
                <w:szCs w:val="16"/>
              </w:rPr>
              <w:t xml:space="preserve">5.1 </w:t>
            </w:r>
            <w:proofErr w:type="spellStart"/>
            <w:r w:rsidRPr="008B59CC">
              <w:rPr>
                <w:rFonts w:ascii="Tahoma" w:eastAsia="Tahoma" w:hAnsi="Tahoma" w:cs="Tahoma"/>
                <w:sz w:val="16"/>
                <w:szCs w:val="16"/>
              </w:rPr>
              <w:t>Head</w:t>
            </w:r>
            <w:proofErr w:type="spellEnd"/>
            <w:r w:rsidRPr="008B59CC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B59CC">
              <w:rPr>
                <w:rFonts w:ascii="Tahoma" w:eastAsia="Tahoma" w:hAnsi="Tahoma" w:cs="Tahoma"/>
                <w:sz w:val="16"/>
                <w:szCs w:val="16"/>
              </w:rPr>
              <w:t>Tracking</w:t>
            </w:r>
            <w:proofErr w:type="spellEnd"/>
            <w:r w:rsidRPr="008B59CC">
              <w:rPr>
                <w:rFonts w:ascii="Tahoma" w:eastAsia="Tahoma" w:hAnsi="Tahoma" w:cs="Tahoma"/>
                <w:sz w:val="16"/>
                <w:szCs w:val="16"/>
              </w:rPr>
              <w:t xml:space="preserve"> για την προσαρμογή του προσανατολισμού του εικονικού κόσμου στο οπτικό πεδίο του χρήστη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87BB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FC4F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2156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1D8999A8" w14:textId="77777777" w:rsidTr="00805C04">
        <w:trPr>
          <w:trHeight w:val="60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ED0EB" w14:textId="77777777" w:rsidR="007953BD" w:rsidRPr="008B59CC" w:rsidRDefault="007953BD" w:rsidP="00805C04">
            <w:pPr>
              <w:pStyle w:val="Defaul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sz w:val="16"/>
                <w:szCs w:val="16"/>
              </w:rPr>
              <w:t>5.2 Ειδική συσκευή για την αλληλεπίδραση με τα στοιχεία του εικονικού περιβάλλοντος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80B0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DE6B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79B9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2F9F2321" w14:textId="77777777" w:rsidTr="00805C04">
        <w:trPr>
          <w:trHeight w:val="60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87A4" w14:textId="77777777" w:rsidR="007953BD" w:rsidRPr="008B59CC" w:rsidRDefault="007953BD" w:rsidP="007953B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Υπολογιστής ελέγχου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6E9B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E37D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E835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5D723033" w14:textId="77777777" w:rsidTr="00805C04">
        <w:trPr>
          <w:trHeight w:val="60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375B8" w14:textId="77777777" w:rsidR="007953BD" w:rsidRPr="008B59CC" w:rsidRDefault="007953BD" w:rsidP="00805C04">
            <w:pPr>
              <w:pStyle w:val="Defaul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sz w:val="16"/>
                <w:szCs w:val="16"/>
              </w:rPr>
              <w:t xml:space="preserve">6.1 </w:t>
            </w:r>
            <w:proofErr w:type="spellStart"/>
            <w:r w:rsidRPr="008B59CC">
              <w:rPr>
                <w:rFonts w:ascii="Tahoma" w:eastAsia="Tahoma" w:hAnsi="Tahoma" w:cs="Tahoma"/>
                <w:sz w:val="16"/>
                <w:szCs w:val="16"/>
              </w:rPr>
              <w:t>Graphics</w:t>
            </w:r>
            <w:proofErr w:type="spellEnd"/>
            <w:r w:rsidRPr="008B59CC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B59CC">
              <w:rPr>
                <w:rFonts w:ascii="Tahoma" w:eastAsia="Tahoma" w:hAnsi="Tahoma" w:cs="Tahoma"/>
                <w:sz w:val="16"/>
                <w:szCs w:val="16"/>
              </w:rPr>
              <w:t>workstation</w:t>
            </w:r>
            <w:proofErr w:type="spellEnd"/>
            <w:r w:rsidRPr="008B59CC">
              <w:rPr>
                <w:rFonts w:ascii="Tahoma" w:eastAsia="Tahoma" w:hAnsi="Tahoma" w:cs="Tahoma"/>
                <w:sz w:val="16"/>
                <w:szCs w:val="16"/>
              </w:rPr>
              <w:t xml:space="preserve"> υψηλής υπολογιστικής δύναμης με γραφικά επιπέδου NVIDIA </w:t>
            </w:r>
            <w:proofErr w:type="spellStart"/>
            <w:r w:rsidRPr="008B59CC">
              <w:rPr>
                <w:rFonts w:ascii="Tahoma" w:eastAsia="Tahoma" w:hAnsi="Tahoma" w:cs="Tahoma"/>
                <w:sz w:val="16"/>
                <w:szCs w:val="16"/>
              </w:rPr>
              <w:t>Quadro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C753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6676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9642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28EBDAF4" w14:textId="77777777" w:rsidTr="00805C04">
        <w:trPr>
          <w:trHeight w:val="475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006A6" w14:textId="77777777" w:rsidR="007953BD" w:rsidRPr="008B59CC" w:rsidRDefault="007953BD" w:rsidP="007953B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Να δοθεί </w:t>
            </w:r>
            <w:r w:rsidRPr="008B59CC">
              <w:rPr>
                <w:rFonts w:ascii="Tahoma" w:eastAsia="Tahoma" w:hAnsi="Tahoma" w:cs="Tahoma"/>
                <w:b/>
                <w:bCs/>
                <w:sz w:val="16"/>
                <w:szCs w:val="16"/>
                <w:lang w:val="en-US"/>
              </w:rPr>
              <w:t>mockup</w:t>
            </w:r>
            <w:r w:rsidRPr="008B59C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υλοποίησης με διάταξη της αρχιτεκτονικής και των λειτουργικών συνδέσεων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B3EA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1F42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E0BF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34FF5AB9" w14:textId="77777777" w:rsidTr="00805C04">
        <w:trPr>
          <w:trHeight w:val="60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8BC4" w14:textId="77777777" w:rsidR="007953BD" w:rsidRPr="008B59CC" w:rsidRDefault="007953BD" w:rsidP="007953B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Να συνοδεύεται από το κατάλληλο λογισμικό για την διαμόρφωση και βαθμονόμηση του συστήματος και οποιοδήποτε πακέτο εργαλείων λογισμικού απαραίτητο για την ενσωμάτωση και συμβατότητα του συστήματος με την μηχανή γραφικών </w:t>
            </w:r>
            <w:r w:rsidRPr="008B59CC">
              <w:rPr>
                <w:rFonts w:ascii="Tahoma" w:eastAsia="Tahoma" w:hAnsi="Tahoma" w:cs="Tahoma"/>
                <w:b/>
                <w:bCs/>
                <w:sz w:val="16"/>
                <w:szCs w:val="16"/>
                <w:lang w:val="en-US"/>
              </w:rPr>
              <w:t>Unity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E932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FAE8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64A8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464453A4" w14:textId="77777777" w:rsidTr="00805C04">
        <w:trPr>
          <w:trHeight w:val="60"/>
          <w:jc w:val="center"/>
        </w:trPr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82EF1" w14:textId="77777777" w:rsidR="007953BD" w:rsidRPr="008B59CC" w:rsidRDefault="007953BD" w:rsidP="007953B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8B59C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Εγγύηση 2 έτη ή μεγαλύτερη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B52F" w14:textId="77777777" w:rsidR="007953BD" w:rsidRPr="00187719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998D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8905" w14:textId="77777777" w:rsidR="007953BD" w:rsidRPr="0097728B" w:rsidRDefault="007953BD" w:rsidP="00805C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3BD" w:rsidRPr="0097728B" w14:paraId="1ADF829D" w14:textId="77777777" w:rsidTr="00805C04">
        <w:trPr>
          <w:trHeight w:val="60"/>
          <w:jc w:val="center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64997B7" w14:textId="77777777" w:rsidR="007953BD" w:rsidRPr="0097728B" w:rsidRDefault="007953BD" w:rsidP="00805C0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Χώρος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Πα</w:t>
            </w: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ράδοσης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Εγκ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ατάστασης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04E18DB" w14:textId="77777777" w:rsidR="007953BD" w:rsidRPr="0097728B" w:rsidRDefault="007953BD" w:rsidP="00805C0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Υπ</w:t>
            </w: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εύθυνος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γι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 </w:t>
            </w: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Πληροφορίες</w:t>
            </w:r>
            <w:proofErr w:type="spellEnd"/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F1C4714" w14:textId="77777777" w:rsidR="007953BD" w:rsidRPr="0097728B" w:rsidRDefault="007953BD" w:rsidP="00805C0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Τηλ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. Υπ</w:t>
            </w: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ευθύνου</w:t>
            </w:r>
            <w:proofErr w:type="spellEnd"/>
          </w:p>
        </w:tc>
      </w:tr>
      <w:tr w:rsidR="007953BD" w:rsidRPr="0097728B" w14:paraId="4C11E3BB" w14:textId="77777777" w:rsidTr="00805C04">
        <w:trPr>
          <w:trHeight w:val="60"/>
          <w:jc w:val="center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28B4B" w14:textId="77777777" w:rsidR="007953BD" w:rsidRPr="00B142B2" w:rsidRDefault="007953BD" w:rsidP="00805C04">
            <w:pPr>
              <w:pStyle w:val="Default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B142B2"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Τμήμα</w:t>
            </w:r>
            <w:r w:rsidRPr="00B142B2">
              <w:rPr>
                <w:rFonts w:ascii="Tahoma" w:eastAsia="Tahoma" w:hAnsi="Tahoma" w:cs="Tahoma"/>
                <w:sz w:val="12"/>
                <w:szCs w:val="12"/>
              </w:rPr>
              <w:t>: ΠΛΗΡΟΦΟΡΙΚΗΣ ΚΑΙ ΤΗΛΕΠΙΚΟΙΝΩΝΙΩΝ</w:t>
            </w:r>
          </w:p>
          <w:p w14:paraId="75C66FF2" w14:textId="77777777" w:rsidR="007953BD" w:rsidRPr="00B142B2" w:rsidRDefault="007953BD" w:rsidP="00805C04">
            <w:pPr>
              <w:pStyle w:val="Default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B142B2"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Εργαστήριο</w:t>
            </w:r>
            <w:r w:rsidRPr="00B142B2">
              <w:rPr>
                <w:rFonts w:ascii="Tahoma" w:eastAsia="Tahoma" w:hAnsi="Tahoma" w:cs="Tahoma"/>
                <w:sz w:val="12"/>
                <w:szCs w:val="12"/>
              </w:rPr>
              <w:t xml:space="preserve">: Πρότυπο </w:t>
            </w:r>
            <w:proofErr w:type="spellStart"/>
            <w:r w:rsidRPr="00B142B2">
              <w:rPr>
                <w:rFonts w:ascii="Tahoma" w:eastAsia="Tahoma" w:hAnsi="Tahoma" w:cs="Tahoma"/>
                <w:sz w:val="12"/>
                <w:szCs w:val="12"/>
              </w:rPr>
              <w:t>ΚΕντρο</w:t>
            </w:r>
            <w:proofErr w:type="spellEnd"/>
            <w:r w:rsidRPr="00B142B2">
              <w:rPr>
                <w:rFonts w:ascii="Tahoma" w:eastAsia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B142B2">
              <w:rPr>
                <w:rFonts w:ascii="Tahoma" w:eastAsia="Tahoma" w:hAnsi="Tahoma" w:cs="Tahoma"/>
                <w:sz w:val="12"/>
                <w:szCs w:val="12"/>
              </w:rPr>
              <w:t>Εμβαθυμένης</w:t>
            </w:r>
            <w:proofErr w:type="spellEnd"/>
            <w:r w:rsidRPr="00B142B2">
              <w:rPr>
                <w:rFonts w:ascii="Tahoma" w:eastAsia="Tahoma" w:hAnsi="Tahoma" w:cs="Tahoma"/>
                <w:sz w:val="12"/>
                <w:szCs w:val="12"/>
              </w:rPr>
              <w:t xml:space="preserve"> Εικονικής, Επαυξημένης και Μικτής Πραγματικότητας Περιφέρειας Ηπείρου-ΚΕΕΠΗ</w:t>
            </w:r>
          </w:p>
          <w:p w14:paraId="58C17D7D" w14:textId="77777777" w:rsidR="007953BD" w:rsidRPr="0097728B" w:rsidRDefault="007953BD" w:rsidP="00805C04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42B2"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Κτίριο</w:t>
            </w:r>
            <w:r w:rsidRPr="00B142B2">
              <w:rPr>
                <w:rFonts w:ascii="Tahoma" w:eastAsia="Tahoma" w:hAnsi="Tahoma" w:cs="Tahoma"/>
                <w:sz w:val="12"/>
                <w:szCs w:val="12"/>
              </w:rPr>
              <w:t>-</w:t>
            </w:r>
            <w:r w:rsidRPr="00B142B2"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Όροφος</w:t>
            </w:r>
            <w:r w:rsidRPr="00B142B2">
              <w:rPr>
                <w:rFonts w:ascii="Tahoma" w:eastAsia="Tahoma" w:hAnsi="Tahoma" w:cs="Tahoma"/>
                <w:sz w:val="12"/>
                <w:szCs w:val="12"/>
              </w:rPr>
              <w:t>: Ε3 ΠΛΗΡΟΦΟΡΙΚΗΣ ΚΑΙ ΤΗΛΕΠΙΚΟΙΝΩΝΙΩΝ, ΠΑΝΠΙΣΤΗΜΙΟΥΠΟΛΗ, ΚΩΣΤΑΚΙΟΙ ΑΡΤΑΣ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17E1" w14:textId="77777777" w:rsidR="007953BD" w:rsidRPr="0097728B" w:rsidRDefault="007953BD" w:rsidP="00805C0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Νικόλ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αος Κα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τερτσίδης</w:t>
            </w:r>
            <w:proofErr w:type="spellEnd"/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C2B0" w14:textId="77777777" w:rsidR="007953BD" w:rsidRDefault="007953BD" w:rsidP="00805C04">
            <w:pPr>
              <w:spacing w:after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2651007656</w:t>
            </w:r>
          </w:p>
        </w:tc>
      </w:tr>
    </w:tbl>
    <w:p w14:paraId="1EC79173" w14:textId="77777777" w:rsidR="008F50E9" w:rsidRDefault="008F50E9" w:rsidP="00DA3377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p w14:paraId="6923B80D" w14:textId="64789F35" w:rsidR="008F50E9" w:rsidRDefault="008F50E9">
      <w:pPr>
        <w:spacing w:after="0" w:line="240" w:lineRule="auto"/>
        <w:rPr>
          <w:rFonts w:ascii="Segoe UI" w:eastAsia="Calibri" w:hAnsi="Segoe UI" w:cs="Segoe UI"/>
          <w:iCs/>
          <w:color w:val="000000"/>
          <w:lang w:val="el-GR" w:eastAsia="el-GR"/>
        </w:rPr>
      </w:pPr>
    </w:p>
    <w:sectPr w:rsidR="008F50E9" w:rsidSect="00893A78">
      <w:headerReference w:type="default" r:id="rId8"/>
      <w:footerReference w:type="default" r:id="rId9"/>
      <w:pgSz w:w="11907" w:h="16839" w:code="9"/>
      <w:pgMar w:top="1418" w:right="1418" w:bottom="1418" w:left="1418" w:header="709" w:footer="4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D010" w14:textId="77777777" w:rsidR="00B47DE0" w:rsidRDefault="00B47DE0">
      <w:pPr>
        <w:spacing w:after="0" w:line="240" w:lineRule="auto"/>
      </w:pPr>
      <w:r>
        <w:separator/>
      </w:r>
    </w:p>
  </w:endnote>
  <w:endnote w:type="continuationSeparator" w:id="0">
    <w:p w14:paraId="2495E4E4" w14:textId="77777777" w:rsidR="00B47DE0" w:rsidRDefault="00B4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C96A" w14:textId="712A121E" w:rsidR="00B47DE0" w:rsidRDefault="004D52C2" w:rsidP="00893A78">
    <w:pPr>
      <w:pStyle w:val="a7"/>
      <w:jc w:val="left"/>
    </w:pPr>
    <w:r>
      <w:rPr>
        <w:noProof/>
      </w:rPr>
      <w:drawing>
        <wp:inline distT="0" distB="0" distL="0" distR="0" wp14:anchorId="7D173A70" wp14:editId="3EDAF65D">
          <wp:extent cx="2440940" cy="485140"/>
          <wp:effectExtent l="0" t="0" r="0" b="0"/>
          <wp:docPr id="2040198221" name="Εικόνα 1" descr="Εικόνα που περιέχει κείμενο, στιγμιότυπο οθόνης, γραμματοσειρ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198221" name="Εικόνα 1" descr="Εικόνα που περιέχει κείμενο, στιγμιότυπο οθόνης, γραμματοσειρά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7DE0">
      <w:rPr>
        <w:sz w:val="18"/>
        <w:szCs w:val="18"/>
        <w:lang w:val="el-GR"/>
      </w:rPr>
      <w:tab/>
    </w:r>
    <w:r w:rsidR="00B47DE0">
      <w:rPr>
        <w:sz w:val="18"/>
        <w:szCs w:val="18"/>
        <w:lang w:val="el-GR"/>
      </w:rPr>
      <w:tab/>
    </w:r>
    <w:r w:rsidR="00F84762" w:rsidRPr="00BC7700">
      <w:rPr>
        <w:sz w:val="18"/>
        <w:szCs w:val="18"/>
      </w:rPr>
      <w:fldChar w:fldCharType="begin"/>
    </w:r>
    <w:r w:rsidR="00B47DE0" w:rsidRPr="00BC7700">
      <w:rPr>
        <w:sz w:val="18"/>
        <w:szCs w:val="18"/>
      </w:rPr>
      <w:instrText xml:space="preserve"> PAGE   \* MERGEFORMAT </w:instrText>
    </w:r>
    <w:r w:rsidR="00F84762" w:rsidRPr="00BC7700">
      <w:rPr>
        <w:sz w:val="18"/>
        <w:szCs w:val="18"/>
      </w:rPr>
      <w:fldChar w:fldCharType="separate"/>
    </w:r>
    <w:r w:rsidR="004D48FB">
      <w:rPr>
        <w:noProof/>
        <w:sz w:val="18"/>
        <w:szCs w:val="18"/>
      </w:rPr>
      <w:t>36</w:t>
    </w:r>
    <w:r w:rsidR="00F84762" w:rsidRPr="00BC770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44C4" w14:textId="77777777" w:rsidR="00B47DE0" w:rsidRDefault="00B47DE0">
      <w:pPr>
        <w:spacing w:after="0" w:line="240" w:lineRule="auto"/>
      </w:pPr>
      <w:r>
        <w:separator/>
      </w:r>
    </w:p>
  </w:footnote>
  <w:footnote w:type="continuationSeparator" w:id="0">
    <w:p w14:paraId="70A3D0D0" w14:textId="77777777" w:rsidR="00B47DE0" w:rsidRDefault="00B4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2"/>
      <w:gridCol w:w="6427"/>
    </w:tblGrid>
    <w:tr w:rsidR="00B47DE0" w:rsidRPr="00D20902" w14:paraId="103CFC1C" w14:textId="77777777" w:rsidTr="00B47DE0">
      <w:trPr>
        <w:trHeight w:val="1149"/>
        <w:jc w:val="center"/>
      </w:trPr>
      <w:tc>
        <w:tcPr>
          <w:tcW w:w="2402" w:type="dxa"/>
          <w:vAlign w:val="center"/>
        </w:tcPr>
        <w:p w14:paraId="73A357A1" w14:textId="77777777" w:rsidR="00B47DE0" w:rsidRDefault="00B47DE0" w:rsidP="004622FD">
          <w:pPr>
            <w:spacing w:after="323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03CA33B8" wp14:editId="7F2EBFD4">
                <wp:extent cx="742950" cy="723900"/>
                <wp:effectExtent l="0" t="0" r="0" b="0"/>
                <wp:docPr id="265329" name="Εικόνα 265329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329" name="Εικόνα 265329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7" w:type="dxa"/>
          <w:vAlign w:val="center"/>
        </w:tcPr>
        <w:p w14:paraId="5C65A7D5" w14:textId="77777777" w:rsidR="00B47DE0" w:rsidRDefault="00B47DE0" w:rsidP="004622FD">
          <w:pPr>
            <w:pStyle w:val="a6"/>
            <w:jc w:val="center"/>
            <w:rPr>
              <w:rFonts w:ascii="Segoe UI" w:hAnsi="Segoe UI" w:cs="Segoe UI"/>
              <w:b/>
              <w:sz w:val="24"/>
              <w:lang w:val="el-GR"/>
            </w:rPr>
          </w:pPr>
          <w:r w:rsidRPr="00365104">
            <w:rPr>
              <w:rFonts w:ascii="Segoe UI" w:hAnsi="Segoe UI" w:cs="Segoe UI"/>
              <w:b/>
              <w:sz w:val="24"/>
              <w:lang w:val="el-GR"/>
            </w:rPr>
            <w:t>ΠΑΝΕΠΙΣΤΗΜΙΟ ΙΩΑΝΝΙΝΩΝ</w:t>
          </w:r>
        </w:p>
        <w:p w14:paraId="42E48965" w14:textId="6D88671B" w:rsidR="00B47DE0" w:rsidRPr="001456CA" w:rsidRDefault="00B47DE0" w:rsidP="004622FD">
          <w:pPr>
            <w:pStyle w:val="a6"/>
            <w:jc w:val="center"/>
            <w:rPr>
              <w:rFonts w:ascii="Segoe UI" w:hAnsi="Segoe UI" w:cs="Segoe UI"/>
              <w:b/>
              <w:sz w:val="24"/>
              <w:lang w:val="el-GR"/>
            </w:rPr>
          </w:pPr>
          <w:r w:rsidRPr="00365104">
            <w:rPr>
              <w:rFonts w:ascii="Segoe UI" w:hAnsi="Segoe UI" w:cs="Segoe UI"/>
              <w:b/>
              <w:sz w:val="24"/>
              <w:lang w:val="el-GR"/>
            </w:rPr>
            <w:t>ΕΠΙΤΡΟΠΗ ΕΡΕΥΝΩΝ ΤΟΥ ΕΛΚΕ</w:t>
          </w:r>
        </w:p>
        <w:p w14:paraId="5477BA90" w14:textId="77777777" w:rsidR="00B47DE0" w:rsidRPr="00CC0C5F" w:rsidRDefault="00B47DE0" w:rsidP="004622FD">
          <w:pPr>
            <w:spacing w:after="323"/>
            <w:jc w:val="center"/>
            <w:rPr>
              <w:lang w:val="el-GR"/>
            </w:rPr>
          </w:pPr>
        </w:p>
      </w:tc>
    </w:tr>
  </w:tbl>
  <w:p w14:paraId="0EA070D4" w14:textId="77777777" w:rsidR="00B47DE0" w:rsidRPr="007E7351" w:rsidRDefault="00B47DE0" w:rsidP="004622FD">
    <w:pPr>
      <w:pStyle w:val="a6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F4A62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szCs w:val="22"/>
        <w:lang w:val="el-GR"/>
      </w:rPr>
    </w:lvl>
  </w:abstractNum>
  <w:abstractNum w:abstractNumId="1" w15:restartNumberingAfterBreak="0">
    <w:nsid w:val="059D13BC"/>
    <w:multiLevelType w:val="hybridMultilevel"/>
    <w:tmpl w:val="98A0ACF2"/>
    <w:lvl w:ilvl="0" w:tplc="49025F5C">
      <w:start w:val="1"/>
      <w:numFmt w:val="decimal"/>
      <w:lvlText w:val="%1."/>
      <w:lvlJc w:val="left"/>
      <w:pPr>
        <w:ind w:left="720" w:hanging="360"/>
      </w:pPr>
    </w:lvl>
    <w:lvl w:ilvl="1" w:tplc="E3FCD9A8">
      <w:start w:val="1"/>
      <w:numFmt w:val="lowerLetter"/>
      <w:lvlText w:val="%2."/>
      <w:lvlJc w:val="left"/>
      <w:pPr>
        <w:ind w:left="1440" w:hanging="360"/>
      </w:pPr>
    </w:lvl>
    <w:lvl w:ilvl="2" w:tplc="8B4A3692">
      <w:start w:val="1"/>
      <w:numFmt w:val="lowerRoman"/>
      <w:lvlText w:val="%3."/>
      <w:lvlJc w:val="right"/>
      <w:pPr>
        <w:ind w:left="2160" w:hanging="180"/>
      </w:pPr>
    </w:lvl>
    <w:lvl w:ilvl="3" w:tplc="FFA400F4">
      <w:start w:val="1"/>
      <w:numFmt w:val="decimal"/>
      <w:lvlText w:val="%4."/>
      <w:lvlJc w:val="left"/>
      <w:pPr>
        <w:ind w:left="2880" w:hanging="360"/>
      </w:pPr>
    </w:lvl>
    <w:lvl w:ilvl="4" w:tplc="F1C6E090">
      <w:start w:val="1"/>
      <w:numFmt w:val="lowerLetter"/>
      <w:lvlText w:val="%5."/>
      <w:lvlJc w:val="left"/>
      <w:pPr>
        <w:ind w:left="3600" w:hanging="360"/>
      </w:pPr>
    </w:lvl>
    <w:lvl w:ilvl="5" w:tplc="8C5AD50C">
      <w:start w:val="1"/>
      <w:numFmt w:val="lowerRoman"/>
      <w:lvlText w:val="%6."/>
      <w:lvlJc w:val="right"/>
      <w:pPr>
        <w:ind w:left="4320" w:hanging="180"/>
      </w:pPr>
    </w:lvl>
    <w:lvl w:ilvl="6" w:tplc="D31EA4F8">
      <w:start w:val="1"/>
      <w:numFmt w:val="decimal"/>
      <w:lvlText w:val="%7."/>
      <w:lvlJc w:val="left"/>
      <w:pPr>
        <w:ind w:left="5040" w:hanging="360"/>
      </w:pPr>
    </w:lvl>
    <w:lvl w:ilvl="7" w:tplc="27B22D12">
      <w:start w:val="1"/>
      <w:numFmt w:val="lowerLetter"/>
      <w:lvlText w:val="%8."/>
      <w:lvlJc w:val="left"/>
      <w:pPr>
        <w:ind w:left="5760" w:hanging="360"/>
      </w:pPr>
    </w:lvl>
    <w:lvl w:ilvl="8" w:tplc="69B846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4D5B"/>
    <w:multiLevelType w:val="hybridMultilevel"/>
    <w:tmpl w:val="B56A2786"/>
    <w:lvl w:ilvl="0" w:tplc="A7DA0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21EB"/>
    <w:multiLevelType w:val="hybridMultilevel"/>
    <w:tmpl w:val="C26EB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012D"/>
    <w:multiLevelType w:val="hybridMultilevel"/>
    <w:tmpl w:val="73E49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262FD"/>
    <w:multiLevelType w:val="hybridMultilevel"/>
    <w:tmpl w:val="154C71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7036F2"/>
    <w:multiLevelType w:val="singleLevel"/>
    <w:tmpl w:val="F4A62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szCs w:val="22"/>
        <w:lang w:val="el-GR"/>
      </w:rPr>
    </w:lvl>
  </w:abstractNum>
  <w:abstractNum w:abstractNumId="7" w15:restartNumberingAfterBreak="0">
    <w:nsid w:val="25100B01"/>
    <w:multiLevelType w:val="hybridMultilevel"/>
    <w:tmpl w:val="98EABD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1C1C"/>
    <w:multiLevelType w:val="hybridMultilevel"/>
    <w:tmpl w:val="4D66C0CE"/>
    <w:lvl w:ilvl="0" w:tplc="A7DA0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87120"/>
    <w:multiLevelType w:val="hybridMultilevel"/>
    <w:tmpl w:val="552AC40A"/>
    <w:lvl w:ilvl="0" w:tplc="04080011">
      <w:start w:val="1"/>
      <w:numFmt w:val="decimal"/>
      <w:lvlText w:val="%1)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14D1951"/>
    <w:multiLevelType w:val="hybridMultilevel"/>
    <w:tmpl w:val="01A44B84"/>
    <w:lvl w:ilvl="0" w:tplc="EF5422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FA02947"/>
    <w:multiLevelType w:val="hybridMultilevel"/>
    <w:tmpl w:val="9EB02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45725"/>
    <w:multiLevelType w:val="hybridMultilevel"/>
    <w:tmpl w:val="BFFA73C0"/>
    <w:lvl w:ilvl="0" w:tplc="64AA393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B4A2B91"/>
    <w:multiLevelType w:val="hybridMultilevel"/>
    <w:tmpl w:val="6902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7B4729"/>
    <w:multiLevelType w:val="hybridMultilevel"/>
    <w:tmpl w:val="74D8F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B7C19"/>
    <w:multiLevelType w:val="multilevel"/>
    <w:tmpl w:val="60F4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77772E"/>
    <w:multiLevelType w:val="hybridMultilevel"/>
    <w:tmpl w:val="ACF4B334"/>
    <w:lvl w:ilvl="0" w:tplc="94D8A724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73EF5"/>
    <w:multiLevelType w:val="hybridMultilevel"/>
    <w:tmpl w:val="154C71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0D658B"/>
    <w:multiLevelType w:val="hybridMultilevel"/>
    <w:tmpl w:val="C9AC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5D6393"/>
    <w:multiLevelType w:val="hybridMultilevel"/>
    <w:tmpl w:val="9CDE8D78"/>
    <w:lvl w:ilvl="0" w:tplc="06320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20061"/>
    <w:multiLevelType w:val="hybridMultilevel"/>
    <w:tmpl w:val="B92C6036"/>
    <w:lvl w:ilvl="0" w:tplc="766470E6">
      <w:start w:val="1"/>
      <w:numFmt w:val="decimal"/>
      <w:lvlText w:val="%1)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7945A96"/>
    <w:multiLevelType w:val="hybridMultilevel"/>
    <w:tmpl w:val="43102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26FEB"/>
    <w:multiLevelType w:val="hybridMultilevel"/>
    <w:tmpl w:val="C22212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20E7F"/>
    <w:multiLevelType w:val="hybridMultilevel"/>
    <w:tmpl w:val="4A82D902"/>
    <w:lvl w:ilvl="0" w:tplc="3C94627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B413CC3"/>
    <w:multiLevelType w:val="hybridMultilevel"/>
    <w:tmpl w:val="6C1E518C"/>
    <w:lvl w:ilvl="0" w:tplc="766470E6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DBD0A80"/>
    <w:multiLevelType w:val="multilevel"/>
    <w:tmpl w:val="19706086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05649238">
    <w:abstractNumId w:val="18"/>
  </w:num>
  <w:num w:numId="2" w16cid:durableId="812605379">
    <w:abstractNumId w:val="13"/>
  </w:num>
  <w:num w:numId="3" w16cid:durableId="2123915678">
    <w:abstractNumId w:val="9"/>
  </w:num>
  <w:num w:numId="4" w16cid:durableId="1422481491">
    <w:abstractNumId w:val="10"/>
  </w:num>
  <w:num w:numId="5" w16cid:durableId="169609434">
    <w:abstractNumId w:val="24"/>
  </w:num>
  <w:num w:numId="6" w16cid:durableId="511147805">
    <w:abstractNumId w:val="23"/>
  </w:num>
  <w:num w:numId="7" w16cid:durableId="1196043376">
    <w:abstractNumId w:val="20"/>
  </w:num>
  <w:num w:numId="8" w16cid:durableId="1832986005">
    <w:abstractNumId w:val="12"/>
  </w:num>
  <w:num w:numId="9" w16cid:durableId="1187013769">
    <w:abstractNumId w:val="25"/>
  </w:num>
  <w:num w:numId="10" w16cid:durableId="940796289">
    <w:abstractNumId w:val="14"/>
  </w:num>
  <w:num w:numId="11" w16cid:durableId="1143355609">
    <w:abstractNumId w:val="15"/>
  </w:num>
  <w:num w:numId="12" w16cid:durableId="2077311401">
    <w:abstractNumId w:val="7"/>
  </w:num>
  <w:num w:numId="13" w16cid:durableId="1656639234">
    <w:abstractNumId w:val="16"/>
  </w:num>
  <w:num w:numId="14" w16cid:durableId="1628663586">
    <w:abstractNumId w:val="0"/>
  </w:num>
  <w:num w:numId="15" w16cid:durableId="285507174">
    <w:abstractNumId w:val="3"/>
  </w:num>
  <w:num w:numId="16" w16cid:durableId="1906181860">
    <w:abstractNumId w:val="17"/>
  </w:num>
  <w:num w:numId="17" w16cid:durableId="1585068441">
    <w:abstractNumId w:val="22"/>
  </w:num>
  <w:num w:numId="18" w16cid:durableId="405691895">
    <w:abstractNumId w:val="8"/>
  </w:num>
  <w:num w:numId="19" w16cid:durableId="860047695">
    <w:abstractNumId w:val="19"/>
  </w:num>
  <w:num w:numId="20" w16cid:durableId="1165706757">
    <w:abstractNumId w:val="11"/>
  </w:num>
  <w:num w:numId="21" w16cid:durableId="1618754200">
    <w:abstractNumId w:val="5"/>
  </w:num>
  <w:num w:numId="22" w16cid:durableId="1678191975">
    <w:abstractNumId w:val="4"/>
  </w:num>
  <w:num w:numId="23" w16cid:durableId="1344674255">
    <w:abstractNumId w:val="6"/>
  </w:num>
  <w:num w:numId="24" w16cid:durableId="133064353">
    <w:abstractNumId w:val="21"/>
  </w:num>
  <w:num w:numId="25" w16cid:durableId="665061156">
    <w:abstractNumId w:val="2"/>
  </w:num>
  <w:num w:numId="26" w16cid:durableId="1952324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66"/>
    <w:rsid w:val="00041E00"/>
    <w:rsid w:val="00042A71"/>
    <w:rsid w:val="00042D00"/>
    <w:rsid w:val="00046B5A"/>
    <w:rsid w:val="00062D42"/>
    <w:rsid w:val="00074B11"/>
    <w:rsid w:val="00077BE5"/>
    <w:rsid w:val="00081A48"/>
    <w:rsid w:val="0009385F"/>
    <w:rsid w:val="000A2B33"/>
    <w:rsid w:val="000A392F"/>
    <w:rsid w:val="000A484A"/>
    <w:rsid w:val="000A703A"/>
    <w:rsid w:val="000B4671"/>
    <w:rsid w:val="000B7EE4"/>
    <w:rsid w:val="000C353F"/>
    <w:rsid w:val="000D01E6"/>
    <w:rsid w:val="000D62D6"/>
    <w:rsid w:val="000D7691"/>
    <w:rsid w:val="000E16A6"/>
    <w:rsid w:val="000E6EF5"/>
    <w:rsid w:val="000F0C74"/>
    <w:rsid w:val="000F0FA4"/>
    <w:rsid w:val="000F6CA8"/>
    <w:rsid w:val="000F7B1D"/>
    <w:rsid w:val="00100185"/>
    <w:rsid w:val="0010785A"/>
    <w:rsid w:val="00113BD2"/>
    <w:rsid w:val="0012180F"/>
    <w:rsid w:val="00124020"/>
    <w:rsid w:val="001307C6"/>
    <w:rsid w:val="00130A84"/>
    <w:rsid w:val="00130C82"/>
    <w:rsid w:val="00133423"/>
    <w:rsid w:val="00135DB1"/>
    <w:rsid w:val="00135E3A"/>
    <w:rsid w:val="001361C2"/>
    <w:rsid w:val="00136E24"/>
    <w:rsid w:val="00140CF5"/>
    <w:rsid w:val="00152133"/>
    <w:rsid w:val="00174DA5"/>
    <w:rsid w:val="001812FC"/>
    <w:rsid w:val="00192602"/>
    <w:rsid w:val="00196B17"/>
    <w:rsid w:val="0019731C"/>
    <w:rsid w:val="001A00BB"/>
    <w:rsid w:val="001A3B43"/>
    <w:rsid w:val="001A490D"/>
    <w:rsid w:val="001A561F"/>
    <w:rsid w:val="001B231B"/>
    <w:rsid w:val="001B3552"/>
    <w:rsid w:val="001B5060"/>
    <w:rsid w:val="001B5AC2"/>
    <w:rsid w:val="001B6170"/>
    <w:rsid w:val="001C0E00"/>
    <w:rsid w:val="001C1AF3"/>
    <w:rsid w:val="001C25AE"/>
    <w:rsid w:val="001D2289"/>
    <w:rsid w:val="001D7CDE"/>
    <w:rsid w:val="001E0083"/>
    <w:rsid w:val="001E1FB3"/>
    <w:rsid w:val="001E4C60"/>
    <w:rsid w:val="001F1C36"/>
    <w:rsid w:val="001F26B3"/>
    <w:rsid w:val="00212E5C"/>
    <w:rsid w:val="00215704"/>
    <w:rsid w:val="002366A2"/>
    <w:rsid w:val="00247E4D"/>
    <w:rsid w:val="00262AA9"/>
    <w:rsid w:val="002646F0"/>
    <w:rsid w:val="00275187"/>
    <w:rsid w:val="002822AE"/>
    <w:rsid w:val="00285E24"/>
    <w:rsid w:val="002877B1"/>
    <w:rsid w:val="00294DC3"/>
    <w:rsid w:val="002A6703"/>
    <w:rsid w:val="002B17D8"/>
    <w:rsid w:val="002B58BC"/>
    <w:rsid w:val="002C672E"/>
    <w:rsid w:val="002F0CB0"/>
    <w:rsid w:val="002F292F"/>
    <w:rsid w:val="002F398C"/>
    <w:rsid w:val="002F3C5E"/>
    <w:rsid w:val="00306AAC"/>
    <w:rsid w:val="00315B4D"/>
    <w:rsid w:val="00322C9E"/>
    <w:rsid w:val="003243B9"/>
    <w:rsid w:val="00324E6C"/>
    <w:rsid w:val="003435FC"/>
    <w:rsid w:val="0035443F"/>
    <w:rsid w:val="00366288"/>
    <w:rsid w:val="0037134E"/>
    <w:rsid w:val="003731B6"/>
    <w:rsid w:val="00374013"/>
    <w:rsid w:val="00376AA4"/>
    <w:rsid w:val="00377A13"/>
    <w:rsid w:val="00380299"/>
    <w:rsid w:val="00384497"/>
    <w:rsid w:val="00386846"/>
    <w:rsid w:val="003943D6"/>
    <w:rsid w:val="003B42B4"/>
    <w:rsid w:val="003B4491"/>
    <w:rsid w:val="003B5EA3"/>
    <w:rsid w:val="003C686B"/>
    <w:rsid w:val="003D5A52"/>
    <w:rsid w:val="003E062F"/>
    <w:rsid w:val="003F5A6A"/>
    <w:rsid w:val="00400A5F"/>
    <w:rsid w:val="00403D0F"/>
    <w:rsid w:val="00404A79"/>
    <w:rsid w:val="00412A71"/>
    <w:rsid w:val="00421124"/>
    <w:rsid w:val="00422098"/>
    <w:rsid w:val="00423201"/>
    <w:rsid w:val="00424780"/>
    <w:rsid w:val="00430360"/>
    <w:rsid w:val="00437189"/>
    <w:rsid w:val="00437868"/>
    <w:rsid w:val="004501FB"/>
    <w:rsid w:val="004506D6"/>
    <w:rsid w:val="0045188D"/>
    <w:rsid w:val="00455299"/>
    <w:rsid w:val="0045588E"/>
    <w:rsid w:val="004604D8"/>
    <w:rsid w:val="004622FD"/>
    <w:rsid w:val="0046474A"/>
    <w:rsid w:val="0046615D"/>
    <w:rsid w:val="00470FF1"/>
    <w:rsid w:val="004762B4"/>
    <w:rsid w:val="0048046D"/>
    <w:rsid w:val="00481D65"/>
    <w:rsid w:val="00487659"/>
    <w:rsid w:val="00491AAF"/>
    <w:rsid w:val="004A14E6"/>
    <w:rsid w:val="004A4106"/>
    <w:rsid w:val="004A66B6"/>
    <w:rsid w:val="004C0D09"/>
    <w:rsid w:val="004D24B0"/>
    <w:rsid w:val="004D48DF"/>
    <w:rsid w:val="004D48FB"/>
    <w:rsid w:val="004D52C2"/>
    <w:rsid w:val="004D6F8B"/>
    <w:rsid w:val="004D7CFC"/>
    <w:rsid w:val="004E021C"/>
    <w:rsid w:val="004E11F5"/>
    <w:rsid w:val="004E1212"/>
    <w:rsid w:val="004E3EF5"/>
    <w:rsid w:val="004E48C7"/>
    <w:rsid w:val="004E64C0"/>
    <w:rsid w:val="004F1E7A"/>
    <w:rsid w:val="0050660E"/>
    <w:rsid w:val="00507AF6"/>
    <w:rsid w:val="0051294E"/>
    <w:rsid w:val="0051590C"/>
    <w:rsid w:val="00517B13"/>
    <w:rsid w:val="005201EE"/>
    <w:rsid w:val="00523B89"/>
    <w:rsid w:val="00534F40"/>
    <w:rsid w:val="005356B6"/>
    <w:rsid w:val="0053784D"/>
    <w:rsid w:val="00540484"/>
    <w:rsid w:val="005479E0"/>
    <w:rsid w:val="00551244"/>
    <w:rsid w:val="00562A3E"/>
    <w:rsid w:val="005636BF"/>
    <w:rsid w:val="00574F50"/>
    <w:rsid w:val="00583FF9"/>
    <w:rsid w:val="00593B65"/>
    <w:rsid w:val="005A5D7F"/>
    <w:rsid w:val="005A6D88"/>
    <w:rsid w:val="005B6B20"/>
    <w:rsid w:val="005B773F"/>
    <w:rsid w:val="005C1005"/>
    <w:rsid w:val="005C5761"/>
    <w:rsid w:val="005D03DD"/>
    <w:rsid w:val="005D5639"/>
    <w:rsid w:val="005D6839"/>
    <w:rsid w:val="005E60D3"/>
    <w:rsid w:val="005E7110"/>
    <w:rsid w:val="005F529B"/>
    <w:rsid w:val="006014DB"/>
    <w:rsid w:val="00605503"/>
    <w:rsid w:val="0061221B"/>
    <w:rsid w:val="00645CE3"/>
    <w:rsid w:val="00652221"/>
    <w:rsid w:val="00656E3A"/>
    <w:rsid w:val="00664541"/>
    <w:rsid w:val="006657A5"/>
    <w:rsid w:val="00667990"/>
    <w:rsid w:val="00674786"/>
    <w:rsid w:val="00674FCB"/>
    <w:rsid w:val="006759D0"/>
    <w:rsid w:val="006834B7"/>
    <w:rsid w:val="00683C5D"/>
    <w:rsid w:val="006867F5"/>
    <w:rsid w:val="00686AD6"/>
    <w:rsid w:val="00693C40"/>
    <w:rsid w:val="006A3311"/>
    <w:rsid w:val="006A3CBB"/>
    <w:rsid w:val="006D1EA1"/>
    <w:rsid w:val="006D20C7"/>
    <w:rsid w:val="006E2154"/>
    <w:rsid w:val="006E3ACD"/>
    <w:rsid w:val="006F5FBB"/>
    <w:rsid w:val="00700C19"/>
    <w:rsid w:val="007108CB"/>
    <w:rsid w:val="0071093F"/>
    <w:rsid w:val="00711EDF"/>
    <w:rsid w:val="007214FD"/>
    <w:rsid w:val="00725FF0"/>
    <w:rsid w:val="00730F6D"/>
    <w:rsid w:val="00737231"/>
    <w:rsid w:val="00743E87"/>
    <w:rsid w:val="00767C34"/>
    <w:rsid w:val="007745C0"/>
    <w:rsid w:val="00777F80"/>
    <w:rsid w:val="00784F2B"/>
    <w:rsid w:val="00793316"/>
    <w:rsid w:val="007953BD"/>
    <w:rsid w:val="00795DB0"/>
    <w:rsid w:val="00795EC1"/>
    <w:rsid w:val="007B3D8B"/>
    <w:rsid w:val="007D1AAF"/>
    <w:rsid w:val="007E0438"/>
    <w:rsid w:val="007E72C9"/>
    <w:rsid w:val="007E7351"/>
    <w:rsid w:val="007F1388"/>
    <w:rsid w:val="007F3495"/>
    <w:rsid w:val="00802E44"/>
    <w:rsid w:val="008142FF"/>
    <w:rsid w:val="00817404"/>
    <w:rsid w:val="0081743A"/>
    <w:rsid w:val="00824B4A"/>
    <w:rsid w:val="008267FB"/>
    <w:rsid w:val="008363A9"/>
    <w:rsid w:val="00863DAC"/>
    <w:rsid w:val="0088000A"/>
    <w:rsid w:val="00880606"/>
    <w:rsid w:val="00891299"/>
    <w:rsid w:val="00893A78"/>
    <w:rsid w:val="00896787"/>
    <w:rsid w:val="008A09EF"/>
    <w:rsid w:val="008A2EC2"/>
    <w:rsid w:val="008A4E01"/>
    <w:rsid w:val="008C06E5"/>
    <w:rsid w:val="008C7B85"/>
    <w:rsid w:val="008E277A"/>
    <w:rsid w:val="008E3BA5"/>
    <w:rsid w:val="008E7907"/>
    <w:rsid w:val="008F50E9"/>
    <w:rsid w:val="008F561C"/>
    <w:rsid w:val="008F56C8"/>
    <w:rsid w:val="009043AD"/>
    <w:rsid w:val="00904665"/>
    <w:rsid w:val="0090619B"/>
    <w:rsid w:val="00907026"/>
    <w:rsid w:val="009113EA"/>
    <w:rsid w:val="00912994"/>
    <w:rsid w:val="00912D12"/>
    <w:rsid w:val="0091738A"/>
    <w:rsid w:val="009215A5"/>
    <w:rsid w:val="00931BA5"/>
    <w:rsid w:val="009360E6"/>
    <w:rsid w:val="009376FE"/>
    <w:rsid w:val="00937C8B"/>
    <w:rsid w:val="009439F4"/>
    <w:rsid w:val="009562FC"/>
    <w:rsid w:val="00964655"/>
    <w:rsid w:val="009653DE"/>
    <w:rsid w:val="0096621E"/>
    <w:rsid w:val="0097255C"/>
    <w:rsid w:val="00977AF3"/>
    <w:rsid w:val="00977C51"/>
    <w:rsid w:val="00981D65"/>
    <w:rsid w:val="00986EC5"/>
    <w:rsid w:val="009A07CA"/>
    <w:rsid w:val="009A0A0A"/>
    <w:rsid w:val="009A3387"/>
    <w:rsid w:val="009A3D30"/>
    <w:rsid w:val="009A4B1F"/>
    <w:rsid w:val="009A4FA1"/>
    <w:rsid w:val="009B30C0"/>
    <w:rsid w:val="009B38FC"/>
    <w:rsid w:val="009B689A"/>
    <w:rsid w:val="009C0746"/>
    <w:rsid w:val="009E007E"/>
    <w:rsid w:val="009E27DD"/>
    <w:rsid w:val="009E6CAE"/>
    <w:rsid w:val="009F7244"/>
    <w:rsid w:val="00A0040D"/>
    <w:rsid w:val="00A00BBF"/>
    <w:rsid w:val="00A03BA2"/>
    <w:rsid w:val="00A2138C"/>
    <w:rsid w:val="00A3144F"/>
    <w:rsid w:val="00A41588"/>
    <w:rsid w:val="00A52AF6"/>
    <w:rsid w:val="00A55B3B"/>
    <w:rsid w:val="00A579CB"/>
    <w:rsid w:val="00A606CB"/>
    <w:rsid w:val="00A60B78"/>
    <w:rsid w:val="00A63426"/>
    <w:rsid w:val="00A6566A"/>
    <w:rsid w:val="00A746DD"/>
    <w:rsid w:val="00A76324"/>
    <w:rsid w:val="00A82956"/>
    <w:rsid w:val="00A84243"/>
    <w:rsid w:val="00A96EAF"/>
    <w:rsid w:val="00AA2D58"/>
    <w:rsid w:val="00AA5B34"/>
    <w:rsid w:val="00AB34CC"/>
    <w:rsid w:val="00AC1F81"/>
    <w:rsid w:val="00AC42CF"/>
    <w:rsid w:val="00AD1A27"/>
    <w:rsid w:val="00AD6351"/>
    <w:rsid w:val="00AF7B90"/>
    <w:rsid w:val="00B02DB8"/>
    <w:rsid w:val="00B07F23"/>
    <w:rsid w:val="00B12D8E"/>
    <w:rsid w:val="00B13906"/>
    <w:rsid w:val="00B15D94"/>
    <w:rsid w:val="00B175B6"/>
    <w:rsid w:val="00B3172F"/>
    <w:rsid w:val="00B35A48"/>
    <w:rsid w:val="00B415DB"/>
    <w:rsid w:val="00B42565"/>
    <w:rsid w:val="00B47725"/>
    <w:rsid w:val="00B47DE0"/>
    <w:rsid w:val="00B5615D"/>
    <w:rsid w:val="00B64DF9"/>
    <w:rsid w:val="00B70BA9"/>
    <w:rsid w:val="00B73987"/>
    <w:rsid w:val="00B80029"/>
    <w:rsid w:val="00B8310D"/>
    <w:rsid w:val="00BA04BC"/>
    <w:rsid w:val="00BB3AFD"/>
    <w:rsid w:val="00BB5259"/>
    <w:rsid w:val="00BC317A"/>
    <w:rsid w:val="00BC5EBE"/>
    <w:rsid w:val="00BC7700"/>
    <w:rsid w:val="00BD0AC2"/>
    <w:rsid w:val="00BD0E60"/>
    <w:rsid w:val="00BD4217"/>
    <w:rsid w:val="00BE2A2D"/>
    <w:rsid w:val="00C00BEE"/>
    <w:rsid w:val="00C204E3"/>
    <w:rsid w:val="00C21D0C"/>
    <w:rsid w:val="00C2547D"/>
    <w:rsid w:val="00C34D73"/>
    <w:rsid w:val="00C4183E"/>
    <w:rsid w:val="00C4733A"/>
    <w:rsid w:val="00C476BF"/>
    <w:rsid w:val="00C553D3"/>
    <w:rsid w:val="00C655EF"/>
    <w:rsid w:val="00C73EA2"/>
    <w:rsid w:val="00C83043"/>
    <w:rsid w:val="00C94925"/>
    <w:rsid w:val="00CA0E8C"/>
    <w:rsid w:val="00CA1710"/>
    <w:rsid w:val="00CA5EEB"/>
    <w:rsid w:val="00CC4398"/>
    <w:rsid w:val="00CC5E8B"/>
    <w:rsid w:val="00CD29D2"/>
    <w:rsid w:val="00CD46B9"/>
    <w:rsid w:val="00CE0FD9"/>
    <w:rsid w:val="00CE3207"/>
    <w:rsid w:val="00CE7091"/>
    <w:rsid w:val="00D059BD"/>
    <w:rsid w:val="00D1625C"/>
    <w:rsid w:val="00D20902"/>
    <w:rsid w:val="00D23432"/>
    <w:rsid w:val="00D24250"/>
    <w:rsid w:val="00D25C66"/>
    <w:rsid w:val="00D25EE5"/>
    <w:rsid w:val="00D26496"/>
    <w:rsid w:val="00D34BA0"/>
    <w:rsid w:val="00D35303"/>
    <w:rsid w:val="00D51793"/>
    <w:rsid w:val="00D57733"/>
    <w:rsid w:val="00D60237"/>
    <w:rsid w:val="00D633CE"/>
    <w:rsid w:val="00D673C9"/>
    <w:rsid w:val="00D70CDB"/>
    <w:rsid w:val="00D70E42"/>
    <w:rsid w:val="00D82A5C"/>
    <w:rsid w:val="00D8328E"/>
    <w:rsid w:val="00D85C9F"/>
    <w:rsid w:val="00D863F9"/>
    <w:rsid w:val="00D94D4A"/>
    <w:rsid w:val="00DA3377"/>
    <w:rsid w:val="00DA4731"/>
    <w:rsid w:val="00DA5E69"/>
    <w:rsid w:val="00DB0A18"/>
    <w:rsid w:val="00DD134D"/>
    <w:rsid w:val="00DE6EB3"/>
    <w:rsid w:val="00DE7D90"/>
    <w:rsid w:val="00DF48F1"/>
    <w:rsid w:val="00E059FC"/>
    <w:rsid w:val="00E05F05"/>
    <w:rsid w:val="00E10B87"/>
    <w:rsid w:val="00E13056"/>
    <w:rsid w:val="00E16039"/>
    <w:rsid w:val="00E22C0D"/>
    <w:rsid w:val="00E22DE0"/>
    <w:rsid w:val="00E24148"/>
    <w:rsid w:val="00E32D3E"/>
    <w:rsid w:val="00E354F3"/>
    <w:rsid w:val="00E45EEB"/>
    <w:rsid w:val="00E56811"/>
    <w:rsid w:val="00E62375"/>
    <w:rsid w:val="00E678D3"/>
    <w:rsid w:val="00E67A16"/>
    <w:rsid w:val="00E67D62"/>
    <w:rsid w:val="00E7042B"/>
    <w:rsid w:val="00E76134"/>
    <w:rsid w:val="00E931E2"/>
    <w:rsid w:val="00E9748F"/>
    <w:rsid w:val="00EA3CFA"/>
    <w:rsid w:val="00EA511E"/>
    <w:rsid w:val="00EA55A3"/>
    <w:rsid w:val="00EA6CF2"/>
    <w:rsid w:val="00EB181B"/>
    <w:rsid w:val="00EB1A08"/>
    <w:rsid w:val="00EB229B"/>
    <w:rsid w:val="00EB230D"/>
    <w:rsid w:val="00EB53C3"/>
    <w:rsid w:val="00EC3726"/>
    <w:rsid w:val="00EC5208"/>
    <w:rsid w:val="00ED0CCC"/>
    <w:rsid w:val="00ED1C5D"/>
    <w:rsid w:val="00ED2641"/>
    <w:rsid w:val="00ED2EE8"/>
    <w:rsid w:val="00EE2439"/>
    <w:rsid w:val="00EF1468"/>
    <w:rsid w:val="00EF3B46"/>
    <w:rsid w:val="00EF7653"/>
    <w:rsid w:val="00F0362F"/>
    <w:rsid w:val="00F060BA"/>
    <w:rsid w:val="00F104CC"/>
    <w:rsid w:val="00F108BF"/>
    <w:rsid w:val="00F11B65"/>
    <w:rsid w:val="00F11E12"/>
    <w:rsid w:val="00F4150E"/>
    <w:rsid w:val="00F51CFB"/>
    <w:rsid w:val="00F601BC"/>
    <w:rsid w:val="00F6254A"/>
    <w:rsid w:val="00F651CD"/>
    <w:rsid w:val="00F71111"/>
    <w:rsid w:val="00F74877"/>
    <w:rsid w:val="00F80D6B"/>
    <w:rsid w:val="00F81802"/>
    <w:rsid w:val="00F82570"/>
    <w:rsid w:val="00F84762"/>
    <w:rsid w:val="00F85D77"/>
    <w:rsid w:val="00FD0D03"/>
    <w:rsid w:val="00FD13DF"/>
    <w:rsid w:val="00FD32B7"/>
    <w:rsid w:val="00FE0FB0"/>
    <w:rsid w:val="00FE1595"/>
    <w:rsid w:val="00FE4426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0DB5229"/>
  <w15:docId w15:val="{86F82C6E-AB2D-467F-B493-5890D8F0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0CDB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D70CDB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683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D70CDB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List Paragraph"/>
    <w:basedOn w:val="a"/>
    <w:link w:val="Char"/>
    <w:uiPriority w:val="34"/>
    <w:qFormat/>
    <w:rsid w:val="00D70CD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70C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Strong"/>
    <w:qFormat/>
    <w:rsid w:val="00D70CDB"/>
    <w:rPr>
      <w:rFonts w:cs="Times New Roman"/>
      <w:b/>
      <w:bCs/>
    </w:rPr>
  </w:style>
  <w:style w:type="paragraph" w:styleId="a5">
    <w:name w:val="No Spacing"/>
    <w:link w:val="Char0"/>
    <w:qFormat/>
    <w:rsid w:val="00D70CDB"/>
    <w:rPr>
      <w:sz w:val="22"/>
      <w:szCs w:val="22"/>
      <w:lang w:val="en-US" w:eastAsia="en-US"/>
    </w:rPr>
  </w:style>
  <w:style w:type="character" w:customStyle="1" w:styleId="Char0">
    <w:name w:val="Χωρίς διάστιχο Char"/>
    <w:link w:val="a5"/>
    <w:locked/>
    <w:rsid w:val="00D70CDB"/>
    <w:rPr>
      <w:rFonts w:ascii="Calibri" w:hAnsi="Calibri"/>
      <w:sz w:val="22"/>
      <w:lang w:val="en-US" w:eastAsia="en-US"/>
    </w:rPr>
  </w:style>
  <w:style w:type="character" w:customStyle="1" w:styleId="Char">
    <w:name w:val="Παράγραφος λίστας Char"/>
    <w:link w:val="a3"/>
    <w:locked/>
    <w:rsid w:val="00D70CDB"/>
    <w:rPr>
      <w:rFonts w:ascii="Calibri" w:eastAsia="Times New Roman" w:hAnsi="Calibri" w:cs="Times New Roman"/>
    </w:rPr>
  </w:style>
  <w:style w:type="paragraph" w:styleId="a6">
    <w:name w:val="header"/>
    <w:aliases w:val="hd"/>
    <w:basedOn w:val="a"/>
    <w:link w:val="Char1"/>
    <w:rsid w:val="00D70CDB"/>
    <w:pPr>
      <w:tabs>
        <w:tab w:val="center" w:pos="4320"/>
        <w:tab w:val="right" w:pos="8640"/>
      </w:tabs>
      <w:spacing w:after="0" w:line="240" w:lineRule="auto"/>
      <w:jc w:val="both"/>
    </w:pPr>
    <w:rPr>
      <w:rFonts w:cs="Calibri"/>
    </w:rPr>
  </w:style>
  <w:style w:type="character" w:customStyle="1" w:styleId="Char1">
    <w:name w:val="Κεφαλίδα Char"/>
    <w:aliases w:val="hd Char"/>
    <w:link w:val="a6"/>
    <w:locked/>
    <w:rsid w:val="00D70CDB"/>
    <w:rPr>
      <w:rFonts w:ascii="Calibri" w:eastAsia="Times New Roman" w:hAnsi="Calibri" w:cs="Calibri"/>
    </w:rPr>
  </w:style>
  <w:style w:type="paragraph" w:styleId="a7">
    <w:name w:val="footer"/>
    <w:basedOn w:val="a"/>
    <w:link w:val="Char2"/>
    <w:rsid w:val="00D70CDB"/>
    <w:pPr>
      <w:tabs>
        <w:tab w:val="center" w:pos="4320"/>
        <w:tab w:val="right" w:pos="8640"/>
      </w:tabs>
      <w:spacing w:after="0" w:line="240" w:lineRule="auto"/>
      <w:jc w:val="both"/>
    </w:pPr>
    <w:rPr>
      <w:rFonts w:cs="Calibri"/>
    </w:rPr>
  </w:style>
  <w:style w:type="character" w:customStyle="1" w:styleId="Char2">
    <w:name w:val="Υποσέλιδο Char"/>
    <w:link w:val="a7"/>
    <w:locked/>
    <w:rsid w:val="00D70CDB"/>
    <w:rPr>
      <w:rFonts w:ascii="Calibri" w:eastAsia="Times New Roman" w:hAnsi="Calibri" w:cs="Calibri"/>
    </w:rPr>
  </w:style>
  <w:style w:type="paragraph" w:styleId="a8">
    <w:name w:val="Balloon Text"/>
    <w:basedOn w:val="a"/>
    <w:link w:val="Char3"/>
    <w:semiHidden/>
    <w:rsid w:val="0068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link w:val="a8"/>
    <w:semiHidden/>
    <w:locked/>
    <w:rsid w:val="006834B7"/>
    <w:rPr>
      <w:rFonts w:ascii="Segoe UI" w:hAnsi="Segoe UI" w:cs="Segoe UI"/>
      <w:sz w:val="18"/>
      <w:szCs w:val="18"/>
    </w:rPr>
  </w:style>
  <w:style w:type="character" w:styleId="-">
    <w:name w:val="Hyperlink"/>
    <w:uiPriority w:val="99"/>
    <w:rsid w:val="006834B7"/>
    <w:rPr>
      <w:rFonts w:cs="Times New Roman"/>
      <w:color w:val="0563C1"/>
      <w:u w:val="single"/>
    </w:rPr>
  </w:style>
  <w:style w:type="character" w:styleId="a9">
    <w:name w:val="annotation reference"/>
    <w:uiPriority w:val="99"/>
    <w:rsid w:val="006834B7"/>
    <w:rPr>
      <w:rFonts w:cs="Times New Roman"/>
      <w:sz w:val="16"/>
      <w:szCs w:val="16"/>
    </w:rPr>
  </w:style>
  <w:style w:type="paragraph" w:styleId="aa">
    <w:name w:val="annotation text"/>
    <w:basedOn w:val="a"/>
    <w:link w:val="Char4"/>
    <w:semiHidden/>
    <w:rsid w:val="006834B7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link w:val="aa"/>
    <w:semiHidden/>
    <w:locked/>
    <w:rsid w:val="006834B7"/>
    <w:rPr>
      <w:rFonts w:cs="Times New Roman"/>
      <w:sz w:val="20"/>
      <w:szCs w:val="20"/>
    </w:rPr>
  </w:style>
  <w:style w:type="paragraph" w:styleId="ab">
    <w:name w:val="annotation subject"/>
    <w:basedOn w:val="aa"/>
    <w:next w:val="aa"/>
    <w:link w:val="Char5"/>
    <w:semiHidden/>
    <w:rsid w:val="006834B7"/>
    <w:rPr>
      <w:b/>
      <w:bCs/>
    </w:rPr>
  </w:style>
  <w:style w:type="character" w:customStyle="1" w:styleId="Char5">
    <w:name w:val="Θέμα σχολίου Char"/>
    <w:link w:val="ab"/>
    <w:semiHidden/>
    <w:locked/>
    <w:rsid w:val="006834B7"/>
    <w:rPr>
      <w:rFonts w:cs="Times New Roman"/>
      <w:b/>
      <w:bCs/>
      <w:sz w:val="20"/>
      <w:szCs w:val="20"/>
    </w:rPr>
  </w:style>
  <w:style w:type="character" w:styleId="-0">
    <w:name w:val="FollowedHyperlink"/>
    <w:semiHidden/>
    <w:rsid w:val="006834B7"/>
    <w:rPr>
      <w:rFonts w:cs="Times New Roman"/>
      <w:color w:val="954F72"/>
      <w:u w:val="single"/>
    </w:rPr>
  </w:style>
  <w:style w:type="paragraph" w:customStyle="1" w:styleId="ListParagraph2">
    <w:name w:val="List Paragraph2"/>
    <w:basedOn w:val="a"/>
    <w:link w:val="ListParagraphChar1"/>
    <w:rsid w:val="0051294E"/>
    <w:pPr>
      <w:spacing w:after="200" w:line="276" w:lineRule="auto"/>
      <w:ind w:left="720"/>
      <w:contextualSpacing/>
      <w:jc w:val="both"/>
    </w:pPr>
    <w:rPr>
      <w:rFonts w:eastAsia="Calibri"/>
      <w:sz w:val="20"/>
      <w:szCs w:val="20"/>
    </w:rPr>
  </w:style>
  <w:style w:type="character" w:customStyle="1" w:styleId="ListParagraphChar1">
    <w:name w:val="List Paragraph Char1"/>
    <w:link w:val="ListParagraph2"/>
    <w:locked/>
    <w:rsid w:val="0051294E"/>
    <w:rPr>
      <w:rFonts w:ascii="Calibri" w:eastAsia="Calibri" w:hAnsi="Calibri"/>
      <w:lang w:val="en-US" w:eastAsia="en-US" w:bidi="ar-SA"/>
    </w:rPr>
  </w:style>
  <w:style w:type="paragraph" w:styleId="ac">
    <w:name w:val="Revision"/>
    <w:hidden/>
    <w:uiPriority w:val="99"/>
    <w:semiHidden/>
    <w:rsid w:val="00F0362F"/>
    <w:rPr>
      <w:rFonts w:eastAsia="Times New Roman"/>
      <w:sz w:val="22"/>
      <w:szCs w:val="22"/>
      <w:lang w:val="en-US" w:eastAsia="en-US"/>
    </w:rPr>
  </w:style>
  <w:style w:type="table" w:customStyle="1" w:styleId="TableGrid1">
    <w:name w:val="Table Grid1"/>
    <w:basedOn w:val="a1"/>
    <w:next w:val="ad"/>
    <w:uiPriority w:val="99"/>
    <w:locked/>
    <w:rsid w:val="00366288"/>
    <w:pPr>
      <w:spacing w:after="120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locked/>
    <w:rsid w:val="00366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d"/>
    <w:uiPriority w:val="99"/>
    <w:rsid w:val="00BC5EBE"/>
    <w:rPr>
      <w:rFonts w:eastAsia="Times New Roman" w:cs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Επικεφαλίδα 2 Char"/>
    <w:basedOn w:val="a0"/>
    <w:link w:val="2"/>
    <w:semiHidden/>
    <w:rsid w:val="00683C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normalwithoutspacing">
    <w:name w:val="normal_without_spacing"/>
    <w:basedOn w:val="a"/>
    <w:rsid w:val="00683C5D"/>
    <w:pPr>
      <w:suppressAutoHyphens/>
      <w:spacing w:after="60" w:line="240" w:lineRule="auto"/>
      <w:jc w:val="both"/>
    </w:pPr>
    <w:rPr>
      <w:rFonts w:cs="Calibri"/>
      <w:szCs w:val="24"/>
      <w:lang w:val="el-GR" w:eastAsia="zh-CN"/>
    </w:rPr>
  </w:style>
  <w:style w:type="character" w:styleId="ae">
    <w:name w:val="footnote reference"/>
    <w:uiPriority w:val="99"/>
    <w:rsid w:val="00CE3207"/>
    <w:rPr>
      <w:vertAlign w:val="superscript"/>
    </w:rPr>
  </w:style>
  <w:style w:type="paragraph" w:styleId="af">
    <w:name w:val="footnote text"/>
    <w:basedOn w:val="a"/>
    <w:link w:val="Char6"/>
    <w:uiPriority w:val="99"/>
    <w:rsid w:val="00CE3207"/>
    <w:pPr>
      <w:suppressAutoHyphens/>
      <w:spacing w:after="0" w:line="240" w:lineRule="auto"/>
      <w:ind w:left="425" w:hanging="425"/>
      <w:jc w:val="both"/>
    </w:pPr>
    <w:rPr>
      <w:rFonts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"/>
    <w:uiPriority w:val="99"/>
    <w:rsid w:val="00CE3207"/>
    <w:rPr>
      <w:rFonts w:eastAsia="Times New Roman" w:cs="Calibri"/>
      <w:sz w:val="18"/>
      <w:lang w:val="en-IE" w:eastAsia="zh-CN"/>
    </w:rPr>
  </w:style>
  <w:style w:type="character" w:customStyle="1" w:styleId="WW8Num1z2">
    <w:name w:val="WW8Num1z2"/>
    <w:rsid w:val="00824B4A"/>
  </w:style>
  <w:style w:type="paragraph" w:customStyle="1" w:styleId="Style1">
    <w:name w:val="Style1"/>
    <w:basedOn w:val="a"/>
    <w:rsid w:val="004D6F8B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line="240" w:lineRule="auto"/>
      <w:jc w:val="center"/>
      <w:outlineLvl w:val="0"/>
    </w:pPr>
    <w:rPr>
      <w:rFonts w:cs="Calibri"/>
      <w:b/>
      <w:bCs/>
      <w:color w:val="333399"/>
      <w:sz w:val="40"/>
      <w:szCs w:val="40"/>
      <w:lang w:val="el-GR" w:eastAsia="ar-SA"/>
    </w:rPr>
  </w:style>
  <w:style w:type="character" w:customStyle="1" w:styleId="FootnoteReference2">
    <w:name w:val="Footnote Reference2"/>
    <w:rsid w:val="00A76324"/>
    <w:rPr>
      <w:vertAlign w:val="superscript"/>
    </w:rPr>
  </w:style>
  <w:style w:type="character" w:customStyle="1" w:styleId="jlqj4b">
    <w:name w:val="jlqj4b"/>
    <w:basedOn w:val="a0"/>
    <w:rsid w:val="00977C51"/>
  </w:style>
  <w:style w:type="paragraph" w:styleId="Web">
    <w:name w:val="Normal (Web)"/>
    <w:basedOn w:val="a"/>
    <w:uiPriority w:val="99"/>
    <w:unhideWhenUsed/>
    <w:rsid w:val="00DD13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D488F-4C73-412F-9C88-1E0D4602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ΠΡΟΣΚΛΗΣΗ ΣΕ ΔΙΑΠΡΑΓΜΑΤΕΥΣΗ</vt:lpstr>
      <vt:lpstr>ΠΡΟΣΚΛΗΣΗ ΣΕ ΔΙΑΠΡΑΓΜΑΤΕΥΣΗ</vt:lpstr>
    </vt:vector>
  </TitlesOfParts>
  <Company/>
  <LinksUpToDate>false</LinksUpToDate>
  <CharactersWithSpaces>3683</CharactersWithSpaces>
  <SharedDoc>false</SharedDoc>
  <HLinks>
    <vt:vector size="18" baseType="variant">
      <vt:variant>
        <vt:i4>1703965</vt:i4>
      </vt:variant>
      <vt:variant>
        <vt:i4>6</vt:i4>
      </vt:variant>
      <vt:variant>
        <vt:i4>0</vt:i4>
      </vt:variant>
      <vt:variant>
        <vt:i4>5</vt:i4>
      </vt:variant>
      <vt:variant>
        <vt:lpwstr>http://www.certh.gr/</vt:lpwstr>
      </vt:variant>
      <vt:variant>
        <vt:lpwstr/>
      </vt:variant>
      <vt:variant>
        <vt:i4>327774</vt:i4>
      </vt:variant>
      <vt:variant>
        <vt:i4>3</vt:i4>
      </vt:variant>
      <vt:variant>
        <vt:i4>0</vt:i4>
      </vt:variant>
      <vt:variant>
        <vt:i4>5</vt:i4>
      </vt:variant>
      <vt:variant>
        <vt:lpwstr>https://www.certh.gr/</vt:lpwstr>
      </vt:variant>
      <vt:variant>
        <vt:lpwstr/>
      </vt:variant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mailto:kvotis@iti.gr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ΣΕ ΔΙΑΠΡΑΓΜΑΤΕΥΣΗ</dc:title>
  <dc:creator>Chrysa</dc:creator>
  <cp:lastModifiedBy>Κωνσταντίνος Καρράς</cp:lastModifiedBy>
  <cp:revision>2</cp:revision>
  <cp:lastPrinted>2022-03-24T07:51:00Z</cp:lastPrinted>
  <dcterms:created xsi:type="dcterms:W3CDTF">2023-07-04T09:29:00Z</dcterms:created>
  <dcterms:modified xsi:type="dcterms:W3CDTF">2023-07-04T09:29:00Z</dcterms:modified>
</cp:coreProperties>
</file>