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68F1D" w14:textId="77777777" w:rsidR="0034573A" w:rsidRPr="00652CEA" w:rsidRDefault="0034573A" w:rsidP="0034573A">
      <w:pPr>
        <w:pStyle w:val="normalwithoutspacing"/>
        <w:spacing w:before="57" w:after="57"/>
        <w:rPr>
          <w:rFonts w:ascii="Segoe UI" w:hAnsi="Segoe UI" w:cs="Segoe UI"/>
          <w:b/>
          <w:szCs w:val="22"/>
        </w:rPr>
      </w:pPr>
      <w:r w:rsidRPr="00652CEA">
        <w:rPr>
          <w:rFonts w:ascii="Segoe UI" w:hAnsi="Segoe UI" w:cs="Segoe UI"/>
          <w:b/>
          <w:color w:val="002060"/>
          <w:sz w:val="24"/>
        </w:rPr>
        <w:t>ΜΕΡΟΣ Α - ΠΕΡΙΓΡΑΦΗ ΦΥΣΙΚΟΥ ΑΝΤΙΚΕΙΜΕΝΟΥ ΤΗΣ ΣΥΜΒΑΣΗΣ</w:t>
      </w:r>
    </w:p>
    <w:p w14:paraId="12DD327D" w14:textId="77777777" w:rsidR="0034573A" w:rsidRPr="00C20BD0" w:rsidRDefault="0034573A" w:rsidP="0034573A">
      <w:pPr>
        <w:rPr>
          <w:rFonts w:ascii="Segoe UI" w:hAnsi="Segoe UI" w:cs="Segoe UI"/>
          <w:b/>
          <w:szCs w:val="22"/>
          <w:u w:val="single"/>
          <w:lang w:val="el-GR"/>
        </w:rPr>
      </w:pPr>
      <w:r w:rsidRPr="00652CEA">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4AE6AEEA" w14:textId="77777777" w:rsidR="0034573A" w:rsidRDefault="0034573A" w:rsidP="0034573A">
      <w:pPr>
        <w:rPr>
          <w:rFonts w:ascii="Segoe UI" w:hAnsi="Segoe UI" w:cs="Segoe UI"/>
          <w:b/>
          <w:szCs w:val="22"/>
          <w:lang w:val="el-GR"/>
        </w:rPr>
      </w:pPr>
    </w:p>
    <w:p w14:paraId="0ED1281E" w14:textId="77777777" w:rsidR="0034573A" w:rsidRPr="00652CEA" w:rsidRDefault="0034573A" w:rsidP="0034573A">
      <w:pPr>
        <w:rPr>
          <w:rFonts w:ascii="Segoe UI" w:hAnsi="Segoe UI" w:cs="Segoe UI"/>
          <w:bCs/>
          <w:szCs w:val="22"/>
          <w:lang w:val="el-GR"/>
        </w:rPr>
      </w:pPr>
      <w:r w:rsidRPr="00652CEA">
        <w:rPr>
          <w:rFonts w:ascii="Segoe UI" w:hAnsi="Segoe UI" w:cs="Segoe UI"/>
          <w:bCs/>
          <w:szCs w:val="22"/>
          <w:lang w:val="el-GR"/>
        </w:rPr>
        <w:t>ΚΑΘΑΡΗ ΑΞΙΑ: 32.258,06€</w:t>
      </w:r>
    </w:p>
    <w:p w14:paraId="08FCC9F7" w14:textId="77777777" w:rsidR="0034573A" w:rsidRPr="00652CEA" w:rsidRDefault="0034573A" w:rsidP="0034573A">
      <w:pPr>
        <w:rPr>
          <w:rFonts w:ascii="Segoe UI" w:hAnsi="Segoe UI" w:cs="Segoe UI"/>
          <w:bCs/>
          <w:szCs w:val="22"/>
          <w:lang w:val="el-GR"/>
        </w:rPr>
      </w:pPr>
      <w:r w:rsidRPr="00652CEA">
        <w:rPr>
          <w:rFonts w:ascii="Segoe UI" w:hAnsi="Segoe UI" w:cs="Segoe UI"/>
          <w:bCs/>
          <w:szCs w:val="22"/>
          <w:lang w:val="el-GR"/>
        </w:rPr>
        <w:t>ΦΠΑ - 24%: .7.741,94€</w:t>
      </w:r>
    </w:p>
    <w:p w14:paraId="64DCABA5" w14:textId="77777777" w:rsidR="0034573A" w:rsidRPr="00652CEA" w:rsidRDefault="0034573A" w:rsidP="0034573A">
      <w:pPr>
        <w:rPr>
          <w:rFonts w:ascii="Segoe UI" w:hAnsi="Segoe UI" w:cs="Segoe UI"/>
          <w:bCs/>
          <w:szCs w:val="22"/>
          <w:lang w:val="el-GR"/>
        </w:rPr>
      </w:pPr>
      <w:r w:rsidRPr="00652CEA">
        <w:rPr>
          <w:rFonts w:ascii="Segoe UI" w:hAnsi="Segoe UI" w:cs="Segoe UI"/>
          <w:bCs/>
          <w:szCs w:val="22"/>
          <w:lang w:val="el-GR"/>
        </w:rPr>
        <w:t>ΣΥΝΟΛΙΚΗ ΑΞΙΑ ΜΕ ΦΠΑ: 40.000,00€</w:t>
      </w:r>
    </w:p>
    <w:p w14:paraId="00B1CB83" w14:textId="77777777" w:rsidR="0034573A" w:rsidRPr="00652CEA" w:rsidRDefault="0034573A" w:rsidP="0034573A">
      <w:pPr>
        <w:rPr>
          <w:rFonts w:ascii="Segoe UI" w:hAnsi="Segoe UI" w:cs="Segoe UI"/>
          <w:bCs/>
          <w:szCs w:val="22"/>
          <w:lang w:val="el-GR"/>
        </w:rPr>
      </w:pPr>
      <w:r w:rsidRPr="00652CEA">
        <w:rPr>
          <w:rFonts w:ascii="Segoe UI" w:hAnsi="Segoe UI" w:cs="Segoe UI"/>
          <w:bCs/>
          <w:szCs w:val="22"/>
          <w:lang w:val="el-GR"/>
        </w:rPr>
        <w:t xml:space="preserve">CPV: 38530000-9 </w:t>
      </w:r>
    </w:p>
    <w:p w14:paraId="3FD909A7" w14:textId="77777777" w:rsidR="0034573A" w:rsidRDefault="0034573A" w:rsidP="0034573A">
      <w:pPr>
        <w:rPr>
          <w:rFonts w:ascii="Segoe UI" w:hAnsi="Segoe UI" w:cs="Segoe UI"/>
          <w:b/>
          <w:szCs w:val="22"/>
          <w:lang w:val="el-GR"/>
        </w:rPr>
      </w:pPr>
    </w:p>
    <w:p w14:paraId="045413D4" w14:textId="77777777" w:rsidR="0034573A" w:rsidRDefault="0034573A" w:rsidP="0034573A">
      <w:pPr>
        <w:rPr>
          <w:rFonts w:ascii="Segoe UI" w:hAnsi="Segoe UI" w:cs="Segoe UI"/>
          <w:b/>
          <w:szCs w:val="22"/>
          <w:lang w:val="el-GR"/>
        </w:rPr>
      </w:pPr>
      <w:r w:rsidRPr="002F486D">
        <w:rPr>
          <w:rFonts w:ascii="Segoe UI" w:hAnsi="Segoe UI" w:cs="Segoe UI"/>
          <w:b/>
          <w:szCs w:val="22"/>
          <w:lang w:val="el-GR"/>
        </w:rPr>
        <w:t>ΠΙΝΑΚΑΣ ΤΕΧΝΙΚΩΝ ΠΡΟΔΙΑΓΡΑΦΩΝ</w:t>
      </w:r>
    </w:p>
    <w:tbl>
      <w:tblPr>
        <w:tblW w:w="10011" w:type="dxa"/>
        <w:jc w:val="center"/>
        <w:tblLayout w:type="fixed"/>
        <w:tblLook w:val="0000" w:firstRow="0" w:lastRow="0" w:firstColumn="0" w:lastColumn="0" w:noHBand="0" w:noVBand="0"/>
      </w:tblPr>
      <w:tblGrid>
        <w:gridCol w:w="1137"/>
        <w:gridCol w:w="3696"/>
        <w:gridCol w:w="3402"/>
        <w:gridCol w:w="709"/>
        <w:gridCol w:w="1067"/>
      </w:tblGrid>
      <w:tr w:rsidR="0034573A" w:rsidRPr="00652CEA" w14:paraId="63052FE4" w14:textId="77777777" w:rsidTr="000345E7">
        <w:trPr>
          <w:trHeight w:val="60"/>
          <w:jc w:val="center"/>
        </w:trPr>
        <w:tc>
          <w:tcPr>
            <w:tcW w:w="1137" w:type="dxa"/>
            <w:tcBorders>
              <w:top w:val="single" w:sz="4" w:space="0" w:color="000000"/>
              <w:left w:val="single" w:sz="4" w:space="0" w:color="000000"/>
              <w:bottom w:val="single" w:sz="4" w:space="0" w:color="000000"/>
            </w:tcBorders>
            <w:shd w:val="clear" w:color="auto" w:fill="FFFF99"/>
            <w:vAlign w:val="center"/>
          </w:tcPr>
          <w:p w14:paraId="288967E3" w14:textId="77777777" w:rsidR="0034573A" w:rsidRPr="00652CEA" w:rsidRDefault="0034573A" w:rsidP="000345E7">
            <w:pPr>
              <w:spacing w:after="0"/>
              <w:jc w:val="center"/>
              <w:rPr>
                <w:rFonts w:ascii="Arial" w:hAnsi="Arial" w:cs="Arial"/>
                <w:b/>
                <w:sz w:val="16"/>
                <w:szCs w:val="16"/>
                <w:lang w:val="el-GR" w:eastAsia="el-GR"/>
              </w:rPr>
            </w:pPr>
            <w:r w:rsidRPr="00652CEA">
              <w:rPr>
                <w:rFonts w:ascii="Arial" w:hAnsi="Arial" w:cs="Arial"/>
                <w:b/>
                <w:sz w:val="16"/>
                <w:szCs w:val="16"/>
                <w:lang w:val="el-GR" w:eastAsia="el-GR"/>
              </w:rPr>
              <w:t>ΑΑ Είδους</w:t>
            </w:r>
          </w:p>
        </w:tc>
        <w:tc>
          <w:tcPr>
            <w:tcW w:w="7098" w:type="dxa"/>
            <w:gridSpan w:val="2"/>
            <w:tcBorders>
              <w:top w:val="single" w:sz="4" w:space="0" w:color="000000"/>
              <w:left w:val="single" w:sz="4" w:space="0" w:color="000000"/>
              <w:bottom w:val="single" w:sz="4" w:space="0" w:color="000000"/>
            </w:tcBorders>
            <w:shd w:val="clear" w:color="auto" w:fill="FFFF99"/>
            <w:vAlign w:val="center"/>
          </w:tcPr>
          <w:p w14:paraId="3A6327F6" w14:textId="77777777" w:rsidR="0034573A" w:rsidRPr="00652CEA" w:rsidRDefault="0034573A" w:rsidP="000345E7">
            <w:pPr>
              <w:spacing w:after="0"/>
              <w:jc w:val="center"/>
              <w:rPr>
                <w:rFonts w:ascii="Arial" w:hAnsi="Arial" w:cs="Arial"/>
                <w:b/>
                <w:sz w:val="16"/>
                <w:szCs w:val="16"/>
                <w:lang w:val="el-GR" w:eastAsia="el-GR"/>
              </w:rPr>
            </w:pPr>
            <w:r w:rsidRPr="00652CEA">
              <w:rPr>
                <w:rFonts w:ascii="Arial" w:hAnsi="Arial" w:cs="Arial"/>
                <w:b/>
                <w:sz w:val="16"/>
                <w:szCs w:val="16"/>
                <w:lang w:val="el-GR" w:eastAsia="el-GR"/>
              </w:rPr>
              <w:t>Σύντομη Περιγραφή Είδους</w:t>
            </w:r>
          </w:p>
        </w:tc>
        <w:tc>
          <w:tcPr>
            <w:tcW w:w="709" w:type="dxa"/>
            <w:tcBorders>
              <w:top w:val="single" w:sz="4" w:space="0" w:color="000000"/>
              <w:left w:val="single" w:sz="4" w:space="0" w:color="000000"/>
              <w:bottom w:val="single" w:sz="4" w:space="0" w:color="000000"/>
            </w:tcBorders>
            <w:shd w:val="clear" w:color="auto" w:fill="FFFF99"/>
            <w:vAlign w:val="center"/>
          </w:tcPr>
          <w:p w14:paraId="0900E090" w14:textId="77777777" w:rsidR="0034573A" w:rsidRPr="00652CEA" w:rsidRDefault="0034573A" w:rsidP="000345E7">
            <w:pPr>
              <w:spacing w:after="0"/>
              <w:jc w:val="center"/>
              <w:rPr>
                <w:rFonts w:ascii="Arial" w:hAnsi="Arial" w:cs="Arial"/>
                <w:b/>
                <w:sz w:val="16"/>
                <w:szCs w:val="16"/>
                <w:lang w:val="el-GR" w:eastAsia="el-GR"/>
              </w:rPr>
            </w:pPr>
            <w:r w:rsidRPr="00652CEA">
              <w:rPr>
                <w:rFonts w:ascii="Arial" w:hAnsi="Arial" w:cs="Arial"/>
                <w:b/>
                <w:sz w:val="16"/>
                <w:szCs w:val="16"/>
                <w:lang w:val="el-GR" w:eastAsia="el-GR"/>
              </w:rPr>
              <w:t>Μον. Μετρ.</w:t>
            </w:r>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1B39FC6" w14:textId="77777777" w:rsidR="0034573A" w:rsidRPr="00652CEA" w:rsidRDefault="0034573A" w:rsidP="000345E7">
            <w:pPr>
              <w:spacing w:after="0"/>
              <w:jc w:val="center"/>
              <w:rPr>
                <w:rFonts w:ascii="Arial" w:hAnsi="Arial" w:cs="Arial"/>
                <w:b/>
                <w:sz w:val="16"/>
                <w:szCs w:val="16"/>
                <w:lang w:val="el-GR" w:eastAsia="el-GR"/>
              </w:rPr>
            </w:pPr>
            <w:r w:rsidRPr="00652CEA">
              <w:rPr>
                <w:rFonts w:ascii="Arial" w:hAnsi="Arial" w:cs="Arial"/>
                <w:b/>
                <w:sz w:val="16"/>
                <w:szCs w:val="16"/>
                <w:lang w:val="el-GR" w:eastAsia="el-GR"/>
              </w:rPr>
              <w:t>Πλήθος</w:t>
            </w:r>
          </w:p>
        </w:tc>
      </w:tr>
      <w:tr w:rsidR="0034573A" w:rsidRPr="00652CEA" w14:paraId="757C68B1" w14:textId="77777777" w:rsidTr="000345E7">
        <w:trPr>
          <w:trHeight w:val="405"/>
          <w:jc w:val="center"/>
        </w:trPr>
        <w:tc>
          <w:tcPr>
            <w:tcW w:w="1137" w:type="dxa"/>
            <w:tcBorders>
              <w:top w:val="single" w:sz="4" w:space="0" w:color="000000"/>
              <w:left w:val="single" w:sz="4" w:space="0" w:color="000000"/>
              <w:bottom w:val="single" w:sz="4" w:space="0" w:color="000000"/>
            </w:tcBorders>
            <w:shd w:val="clear" w:color="auto" w:fill="auto"/>
            <w:vAlign w:val="center"/>
          </w:tcPr>
          <w:p w14:paraId="590B2A2D" w14:textId="77777777" w:rsidR="0034573A" w:rsidRPr="00652CEA" w:rsidRDefault="0034573A" w:rsidP="000345E7">
            <w:pPr>
              <w:spacing w:after="0"/>
              <w:jc w:val="center"/>
              <w:rPr>
                <w:rFonts w:ascii="Arial" w:hAnsi="Arial" w:cs="Arial"/>
                <w:sz w:val="16"/>
                <w:szCs w:val="16"/>
                <w:lang w:val="el-GR" w:eastAsia="el-GR"/>
              </w:rPr>
            </w:pPr>
            <w:r w:rsidRPr="00652CEA">
              <w:rPr>
                <w:rFonts w:ascii="Arial" w:hAnsi="Arial" w:cs="Arial"/>
                <w:sz w:val="16"/>
                <w:szCs w:val="16"/>
                <w:lang w:val="el-GR" w:eastAsia="el-GR"/>
              </w:rPr>
              <w:t>1</w:t>
            </w:r>
          </w:p>
        </w:tc>
        <w:tc>
          <w:tcPr>
            <w:tcW w:w="7098" w:type="dxa"/>
            <w:gridSpan w:val="2"/>
            <w:tcBorders>
              <w:top w:val="single" w:sz="4" w:space="0" w:color="000000"/>
              <w:left w:val="single" w:sz="4" w:space="0" w:color="000000"/>
              <w:bottom w:val="single" w:sz="4" w:space="0" w:color="000000"/>
            </w:tcBorders>
            <w:shd w:val="clear" w:color="auto" w:fill="auto"/>
            <w:vAlign w:val="center"/>
          </w:tcPr>
          <w:p w14:paraId="1C5DE3DB" w14:textId="77777777" w:rsidR="0034573A" w:rsidRPr="00652CEA" w:rsidRDefault="0034573A" w:rsidP="000345E7">
            <w:pPr>
              <w:spacing w:after="0"/>
              <w:jc w:val="center"/>
              <w:rPr>
                <w:rFonts w:ascii="Arial" w:hAnsi="Arial" w:cs="Arial"/>
                <w:b/>
                <w:bCs/>
                <w:sz w:val="16"/>
                <w:szCs w:val="16"/>
                <w:lang w:val="el-GR" w:eastAsia="el-GR"/>
              </w:rPr>
            </w:pPr>
            <w:r w:rsidRPr="00652CEA">
              <w:rPr>
                <w:rFonts w:ascii="Arial" w:hAnsi="Arial" w:cs="Arial"/>
                <w:b/>
                <w:bCs/>
                <w:sz w:val="16"/>
                <w:szCs w:val="16"/>
                <w:lang w:val="el-GR" w:eastAsia="el-GR"/>
              </w:rPr>
              <w:t>ΕΠΙΤΡΑΠΕΖΙΟ ΕΡΕΥΝΗΤΙΚΟ ΠΕΡΙΘΛΑΣΙΜΕΤΡΟ ΑΚΤΙΝΩΝ-Χ (XRD)</w:t>
            </w:r>
          </w:p>
        </w:tc>
        <w:tc>
          <w:tcPr>
            <w:tcW w:w="709" w:type="dxa"/>
            <w:tcBorders>
              <w:top w:val="single" w:sz="4" w:space="0" w:color="000000"/>
              <w:left w:val="single" w:sz="4" w:space="0" w:color="000000"/>
              <w:bottom w:val="single" w:sz="4" w:space="0" w:color="000000"/>
            </w:tcBorders>
            <w:shd w:val="clear" w:color="auto" w:fill="auto"/>
            <w:vAlign w:val="center"/>
          </w:tcPr>
          <w:p w14:paraId="58FB046D" w14:textId="77777777" w:rsidR="0034573A" w:rsidRPr="00652CEA" w:rsidRDefault="0034573A" w:rsidP="000345E7">
            <w:pPr>
              <w:spacing w:after="0"/>
              <w:jc w:val="center"/>
              <w:rPr>
                <w:rFonts w:ascii="Arial" w:hAnsi="Arial" w:cs="Arial"/>
                <w:sz w:val="16"/>
                <w:szCs w:val="16"/>
                <w:lang w:val="el-GR" w:eastAsia="el-GR"/>
              </w:rPr>
            </w:pPr>
            <w:r w:rsidRPr="00652CEA">
              <w:rPr>
                <w:rFonts w:ascii="Arial" w:hAnsi="Arial" w:cs="Arial"/>
                <w:sz w:val="16"/>
                <w:szCs w:val="16"/>
                <w:lang w:val="el-GR" w:eastAsia="el-GR"/>
              </w:rPr>
              <w:t>ΤΜΧ</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5A875" w14:textId="77777777" w:rsidR="0034573A" w:rsidRPr="00652CEA" w:rsidRDefault="0034573A" w:rsidP="000345E7">
            <w:pPr>
              <w:spacing w:after="0"/>
              <w:jc w:val="center"/>
              <w:rPr>
                <w:rFonts w:ascii="Arial" w:hAnsi="Arial" w:cs="Arial"/>
                <w:sz w:val="16"/>
                <w:szCs w:val="16"/>
                <w:lang w:val="el-GR" w:eastAsia="el-GR"/>
              </w:rPr>
            </w:pPr>
            <w:r w:rsidRPr="00652CEA">
              <w:rPr>
                <w:rFonts w:ascii="Arial" w:hAnsi="Arial" w:cs="Arial"/>
                <w:sz w:val="16"/>
                <w:szCs w:val="16"/>
                <w:lang w:val="el-GR" w:eastAsia="el-GR"/>
              </w:rPr>
              <w:t>1</w:t>
            </w:r>
          </w:p>
        </w:tc>
      </w:tr>
      <w:tr w:rsidR="0034573A" w:rsidRPr="00652CEA" w14:paraId="3EDE066D" w14:textId="77777777" w:rsidTr="000345E7">
        <w:trPr>
          <w:trHeight w:val="60"/>
          <w:jc w:val="center"/>
        </w:trPr>
        <w:tc>
          <w:tcPr>
            <w:tcW w:w="8235" w:type="dxa"/>
            <w:gridSpan w:val="3"/>
            <w:tcBorders>
              <w:top w:val="single" w:sz="4" w:space="0" w:color="000000"/>
              <w:left w:val="single" w:sz="4" w:space="0" w:color="000000"/>
              <w:bottom w:val="single" w:sz="4" w:space="0" w:color="000000"/>
            </w:tcBorders>
            <w:shd w:val="clear" w:color="auto" w:fill="FFFF99"/>
            <w:vAlign w:val="center"/>
          </w:tcPr>
          <w:p w14:paraId="40C9467C" w14:textId="77777777" w:rsidR="0034573A" w:rsidRPr="00652CEA" w:rsidRDefault="0034573A" w:rsidP="000345E7">
            <w:pPr>
              <w:spacing w:after="0"/>
              <w:jc w:val="center"/>
              <w:rPr>
                <w:rFonts w:ascii="Arial" w:hAnsi="Arial" w:cs="Arial"/>
                <w:b/>
                <w:sz w:val="16"/>
                <w:szCs w:val="16"/>
                <w:lang w:val="el-GR" w:eastAsia="el-GR"/>
              </w:rPr>
            </w:pPr>
            <w:r w:rsidRPr="00652CEA">
              <w:rPr>
                <w:rFonts w:ascii="Arial" w:hAnsi="Arial" w:cs="Arial"/>
                <w:b/>
                <w:sz w:val="16"/>
                <w:szCs w:val="16"/>
                <w:lang w:val="el-GR" w:eastAsia="el-GR"/>
              </w:rPr>
              <w:t>Αναλυτικές Τεχνικές Προδιαγραφές Είδους</w:t>
            </w:r>
          </w:p>
        </w:tc>
        <w:tc>
          <w:tcPr>
            <w:tcW w:w="709" w:type="dxa"/>
            <w:tcBorders>
              <w:top w:val="single" w:sz="4" w:space="0" w:color="000000"/>
              <w:left w:val="single" w:sz="4" w:space="0" w:color="000000"/>
              <w:bottom w:val="single" w:sz="4" w:space="0" w:color="000000"/>
            </w:tcBorders>
            <w:shd w:val="clear" w:color="auto" w:fill="FFFF99"/>
            <w:vAlign w:val="center"/>
          </w:tcPr>
          <w:p w14:paraId="04A1EA60" w14:textId="77777777" w:rsidR="0034573A" w:rsidRPr="00652CEA" w:rsidRDefault="0034573A" w:rsidP="000345E7">
            <w:pPr>
              <w:spacing w:after="0"/>
              <w:jc w:val="center"/>
              <w:rPr>
                <w:rFonts w:ascii="Arial" w:hAnsi="Arial" w:cs="Arial"/>
                <w:b/>
                <w:sz w:val="16"/>
                <w:szCs w:val="16"/>
                <w:lang w:val="el-GR" w:eastAsia="el-GR"/>
              </w:rPr>
            </w:pPr>
            <w:r w:rsidRPr="00652CEA">
              <w:rPr>
                <w:rFonts w:ascii="Arial" w:hAnsi="Arial" w:cs="Arial"/>
                <w:b/>
                <w:sz w:val="16"/>
                <w:szCs w:val="16"/>
                <w:lang w:val="el-GR" w:eastAsia="el-GR"/>
              </w:rPr>
              <w:t>Απαί-τηση</w:t>
            </w:r>
          </w:p>
        </w:tc>
        <w:tc>
          <w:tcPr>
            <w:tcW w:w="1067"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52A92ADB" w14:textId="77777777" w:rsidR="0034573A" w:rsidRPr="00652CEA" w:rsidRDefault="0034573A" w:rsidP="000345E7">
            <w:pPr>
              <w:spacing w:after="0"/>
              <w:jc w:val="center"/>
              <w:rPr>
                <w:rFonts w:ascii="Arial" w:hAnsi="Arial" w:cs="Arial"/>
                <w:b/>
                <w:sz w:val="16"/>
                <w:szCs w:val="16"/>
                <w:lang w:val="el-GR" w:eastAsia="el-GR"/>
              </w:rPr>
            </w:pPr>
            <w:r w:rsidRPr="00652CEA">
              <w:rPr>
                <w:rFonts w:ascii="Arial" w:hAnsi="Arial" w:cs="Arial"/>
                <w:b/>
                <w:sz w:val="16"/>
                <w:szCs w:val="16"/>
                <w:lang w:val="el-GR" w:eastAsia="el-GR"/>
              </w:rPr>
              <w:t>Απάντηση</w:t>
            </w:r>
          </w:p>
        </w:tc>
      </w:tr>
      <w:tr w:rsidR="0034573A" w:rsidRPr="00652CEA" w14:paraId="6D37FBC1" w14:textId="77777777" w:rsidTr="000345E7">
        <w:trPr>
          <w:trHeight w:val="431"/>
          <w:jc w:val="center"/>
        </w:trPr>
        <w:tc>
          <w:tcPr>
            <w:tcW w:w="8235" w:type="dxa"/>
            <w:gridSpan w:val="3"/>
            <w:tcBorders>
              <w:top w:val="single" w:sz="4" w:space="0" w:color="000000"/>
              <w:left w:val="single" w:sz="4" w:space="0" w:color="000000"/>
              <w:bottom w:val="single" w:sz="4" w:space="0" w:color="000000"/>
            </w:tcBorders>
            <w:shd w:val="clear" w:color="auto" w:fill="auto"/>
          </w:tcPr>
          <w:p w14:paraId="66A94888"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Γενικά χαρακτηριστικά</w:t>
            </w:r>
          </w:p>
          <w:p w14:paraId="07506772"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329D3251"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1</w:t>
            </w:r>
            <w:r w:rsidRPr="00652CEA">
              <w:rPr>
                <w:rFonts w:ascii="Arial" w:hAnsi="Arial" w:cs="Arial"/>
                <w:sz w:val="16"/>
                <w:szCs w:val="18"/>
                <w:lang w:val="el-GR"/>
              </w:rPr>
              <w:tab/>
              <w:t>Το περιθλασίμετρο, κατάλληλο για τοποθέτηση επί τυπικού</w:t>
            </w:r>
          </w:p>
          <w:p w14:paraId="53A02637"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εργαστηριακού πάγκου. Να τροφοδοτείται από απλούς  μονοφασικούς ρευματοδότες 220-240V.</w:t>
            </w:r>
          </w:p>
          <w:p w14:paraId="41E6EF3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2</w:t>
            </w:r>
            <w:r w:rsidRPr="00652CEA">
              <w:rPr>
                <w:rFonts w:ascii="Arial" w:hAnsi="Arial" w:cs="Arial"/>
                <w:sz w:val="16"/>
                <w:szCs w:val="18"/>
                <w:lang w:val="el-GR"/>
              </w:rPr>
              <w:tab/>
              <w:t>Nα είναι επιτραπέζιο.</w:t>
            </w:r>
          </w:p>
          <w:p w14:paraId="5372CAC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3</w:t>
            </w:r>
            <w:r w:rsidRPr="00652CEA">
              <w:rPr>
                <w:rFonts w:ascii="Arial" w:hAnsi="Arial" w:cs="Arial"/>
                <w:sz w:val="16"/>
                <w:szCs w:val="18"/>
                <w:lang w:val="el-GR"/>
              </w:rPr>
              <w:tab/>
              <w:t xml:space="preserve">Το σύστημα ψύξης της γεννήτριας, να έχει ή δέχεται  συσκευή ψύξης κλειστού κυκλώματος. </w:t>
            </w:r>
          </w:p>
          <w:p w14:paraId="75DABD16"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6394F20C"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4</w:t>
            </w:r>
            <w:r w:rsidRPr="00652CEA">
              <w:rPr>
                <w:rFonts w:ascii="Arial" w:hAnsi="Arial" w:cs="Arial"/>
                <w:sz w:val="16"/>
                <w:szCs w:val="18"/>
                <w:lang w:val="el-GR"/>
              </w:rPr>
              <w:tab/>
              <w:t>Να συνοδεύεται από πρότυπο πυριτίου ή άλλο πρότυπο που προτείνεται</w:t>
            </w:r>
          </w:p>
          <w:p w14:paraId="64169657"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από τον κατασκευαστή, για τον έλεγχο της καλής λειτουργίας του οργάνου.</w:t>
            </w:r>
          </w:p>
          <w:p w14:paraId="51927B98" w14:textId="77777777" w:rsidR="0034573A" w:rsidRPr="00652CEA" w:rsidRDefault="0034573A" w:rsidP="000345E7">
            <w:pPr>
              <w:suppressAutoHyphens w:val="0"/>
              <w:spacing w:after="0" w:line="276" w:lineRule="auto"/>
              <w:ind w:left="360"/>
              <w:contextualSpacing/>
              <w:jc w:val="left"/>
              <w:rPr>
                <w:rFonts w:ascii="Arial" w:hAnsi="Arial" w:cs="Arial"/>
                <w:strike/>
                <w:sz w:val="16"/>
                <w:szCs w:val="18"/>
                <w:lang w:val="el-GR"/>
              </w:rPr>
            </w:pPr>
            <w:r w:rsidRPr="00652CEA">
              <w:rPr>
                <w:rFonts w:ascii="Arial" w:hAnsi="Arial" w:cs="Arial"/>
                <w:sz w:val="16"/>
                <w:szCs w:val="18"/>
                <w:lang w:val="el-GR"/>
              </w:rPr>
              <w:t>5</w:t>
            </w:r>
            <w:r w:rsidRPr="00652CEA">
              <w:rPr>
                <w:rFonts w:ascii="Arial" w:hAnsi="Arial" w:cs="Arial"/>
                <w:sz w:val="16"/>
                <w:szCs w:val="18"/>
                <w:lang w:val="el-GR"/>
              </w:rPr>
              <w:tab/>
              <w:t>Να διαθέτει μηχανισμούς και πρότυπο ασφαλείας CE.</w:t>
            </w:r>
          </w:p>
          <w:p w14:paraId="7B9C56F3"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6</w:t>
            </w:r>
            <w:r w:rsidRPr="00652CEA">
              <w:rPr>
                <w:rFonts w:ascii="Arial" w:hAnsi="Arial" w:cs="Arial"/>
                <w:sz w:val="16"/>
                <w:szCs w:val="18"/>
                <w:lang w:val="el-GR"/>
              </w:rPr>
              <w:tab/>
              <w:t>Δυνατότητα να δέχεται μελλοντικά απαραίτητα σύστημα αυτόματου δειγματολήπτη, με σύστημα περιστροφής δείγματος.</w:t>
            </w:r>
          </w:p>
          <w:p w14:paraId="37C09539"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7</w:t>
            </w:r>
            <w:r w:rsidRPr="00652CEA">
              <w:rPr>
                <w:rFonts w:ascii="Arial" w:hAnsi="Arial" w:cs="Arial"/>
                <w:sz w:val="16"/>
                <w:szCs w:val="18"/>
                <w:lang w:val="el-GR"/>
              </w:rPr>
              <w:tab/>
              <w:t>Σειρά εξαρτημάτων και υποδοχέων δείγματος, που θα περιλαμβάνονται στα έντυπα προς αξιολόγηση.</w:t>
            </w:r>
          </w:p>
          <w:p w14:paraId="722989BD"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3E96164A"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II. Γεννήτρια και Λυχνία ακτινών Χ Χαλκού</w:t>
            </w:r>
          </w:p>
          <w:p w14:paraId="1EE1EDD3"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5C6D826E"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1</w:t>
            </w:r>
            <w:r w:rsidRPr="00652CEA">
              <w:rPr>
                <w:rFonts w:ascii="Arial" w:hAnsi="Arial" w:cs="Arial"/>
                <w:sz w:val="16"/>
                <w:szCs w:val="18"/>
                <w:lang w:val="el-GR"/>
              </w:rPr>
              <w:tab/>
              <w:t>Ισχύς γεννήτριας για τροφοδοσία της λυχνίας ακτινών-Χ, λειτουργίας 300 W τουλάχιστον.</w:t>
            </w:r>
          </w:p>
          <w:p w14:paraId="70319A7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2</w:t>
            </w:r>
            <w:r w:rsidRPr="00652CEA">
              <w:rPr>
                <w:rFonts w:ascii="Arial" w:hAnsi="Arial" w:cs="Arial"/>
                <w:sz w:val="16"/>
                <w:szCs w:val="18"/>
                <w:lang w:val="el-GR"/>
              </w:rPr>
              <w:tab/>
              <w:t>Το δυναμικό και το ρεύμα της λυχνίας να ελέγχονται από το λογισμικό του</w:t>
            </w:r>
          </w:p>
          <w:p w14:paraId="39FEAAC8"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συστήματος σε όλο το εύρος εφαρμογής τους.</w:t>
            </w:r>
          </w:p>
          <w:p w14:paraId="79EA8A4D"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3</w:t>
            </w:r>
            <w:r w:rsidRPr="00652CEA">
              <w:rPr>
                <w:rFonts w:ascii="Arial" w:hAnsi="Arial" w:cs="Arial"/>
                <w:sz w:val="16"/>
                <w:szCs w:val="18"/>
                <w:lang w:val="el-GR"/>
              </w:rPr>
              <w:tab/>
              <w:t xml:space="preserve">Λυχνία: </w:t>
            </w:r>
          </w:p>
          <w:p w14:paraId="35C8AF66"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Το μέταλλο της ανόδου της πηγής να είναι χαλκός (Cu), με ισχύ λυχνίας τουλάχιστον 1000W,  λεπτής εστίασης. Να διαθέτει τα κατάλληλα φίλτρα για την ελαχιστοποίηση της ακτινοβολίας Κβ του χαλκού.</w:t>
            </w:r>
          </w:p>
          <w:p w14:paraId="6EFDA69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4</w:t>
            </w:r>
            <w:r w:rsidRPr="00652CEA">
              <w:rPr>
                <w:rFonts w:ascii="Arial" w:hAnsi="Arial" w:cs="Arial"/>
                <w:sz w:val="16"/>
                <w:szCs w:val="18"/>
                <w:lang w:val="el-GR"/>
              </w:rPr>
              <w:tab/>
              <w:t>Δυνατότητα να δέχεται και λυχνίες άλλης ακτινοβολίας, επιπλέον του χαλκού (Cu).</w:t>
            </w:r>
          </w:p>
          <w:p w14:paraId="13ED7E4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 xml:space="preserve">       III.  Γωνιόμετρο- ∆ειγματοφορέας –∆ιαφράγματα</w:t>
            </w:r>
          </w:p>
          <w:p w14:paraId="19110D22"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3E318773"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1</w:t>
            </w:r>
            <w:r w:rsidRPr="00652CEA">
              <w:rPr>
                <w:rFonts w:ascii="Arial" w:hAnsi="Arial" w:cs="Arial"/>
                <w:sz w:val="16"/>
                <w:szCs w:val="18"/>
                <w:lang w:val="el-GR"/>
              </w:rPr>
              <w:tab/>
              <w:t>Γωνιόμετρο κατακόρυφης (vertical) κλασικής γεωμετρίας με ανιχνευτή και πηγή περιστρεφόμενα επί κύκλου θ-θ</w:t>
            </w:r>
          </w:p>
          <w:p w14:paraId="0D26262A"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 xml:space="preserve">--περιοχή σάρωσης από -1ο έως 140 ο ή ευρύτερη, </w:t>
            </w:r>
          </w:p>
          <w:p w14:paraId="0B92D581"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--βήμα μικρότερου από 0,007ο</w:t>
            </w:r>
          </w:p>
          <w:p w14:paraId="1B156AD7"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2</w:t>
            </w:r>
            <w:r w:rsidRPr="00652CEA">
              <w:rPr>
                <w:rFonts w:ascii="Arial" w:hAnsi="Arial" w:cs="Arial"/>
                <w:sz w:val="16"/>
                <w:szCs w:val="18"/>
                <w:lang w:val="el-GR"/>
              </w:rPr>
              <w:tab/>
              <w:t>Ακτίνα κυκλικού γωνιομέτρου μεγαλύτερη των 140mm.</w:t>
            </w:r>
          </w:p>
          <w:p w14:paraId="1FB07DB1"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3</w:t>
            </w:r>
            <w:r w:rsidRPr="00652CEA">
              <w:rPr>
                <w:rFonts w:ascii="Arial" w:hAnsi="Arial" w:cs="Arial"/>
                <w:sz w:val="16"/>
                <w:szCs w:val="18"/>
                <w:lang w:val="el-GR"/>
              </w:rPr>
              <w:tab/>
              <w:t xml:space="preserve">Μέγιστη ταχύτητα σάρωσης τουλάχιστον </w:t>
            </w:r>
            <w:r w:rsidRPr="00652CEA">
              <w:rPr>
                <w:lang w:val="el-GR"/>
              </w:rPr>
              <w:t xml:space="preserve">100 </w:t>
            </w:r>
            <w:r w:rsidRPr="00652CEA">
              <w:rPr>
                <w:rFonts w:ascii="Arial" w:hAnsi="Arial" w:cs="Arial"/>
                <w:sz w:val="16"/>
                <w:szCs w:val="18"/>
                <w:lang w:val="el-GR"/>
              </w:rPr>
              <w:t>ο/min</w:t>
            </w:r>
          </w:p>
          <w:p w14:paraId="50D2C2FF"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4</w:t>
            </w:r>
            <w:r w:rsidRPr="00652CEA">
              <w:rPr>
                <w:rFonts w:ascii="Arial" w:hAnsi="Arial" w:cs="Arial"/>
                <w:sz w:val="16"/>
                <w:szCs w:val="18"/>
                <w:lang w:val="el-GR"/>
              </w:rPr>
              <w:tab/>
              <w:t>∆ιαφράγματα: Μεταξύ της πηγής ακτινών-Χ, του δείγματος και του ανιχνευτή να παρεμβάλλονται  σταθερά  ή  αυτόματα  μεταβαλλόμενα  διαφράγματα</w:t>
            </w:r>
          </w:p>
          <w:p w14:paraId="408F865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πρωτεύουσας και δευτερεύουσας δέσμης, ως εξής:</w:t>
            </w:r>
          </w:p>
          <w:p w14:paraId="5D22231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5</w:t>
            </w:r>
            <w:r w:rsidRPr="00652CEA">
              <w:rPr>
                <w:rFonts w:ascii="Arial" w:hAnsi="Arial" w:cs="Arial"/>
                <w:sz w:val="16"/>
                <w:szCs w:val="18"/>
                <w:lang w:val="el-GR"/>
              </w:rPr>
              <w:tab/>
              <w:t>∆ιαφράγματα προσπίπτουσας και ανακλώμενης δέσμης, τύπου Soller &lt;= 2,5</w:t>
            </w:r>
            <w:r w:rsidRPr="00652CEA">
              <w:rPr>
                <w:rFonts w:ascii="Arial" w:hAnsi="Arial" w:cs="Arial"/>
                <w:sz w:val="16"/>
                <w:szCs w:val="18"/>
                <w:vertAlign w:val="superscript"/>
                <w:lang w:val="el-GR"/>
              </w:rPr>
              <w:t>ο</w:t>
            </w:r>
            <w:r w:rsidRPr="00652CEA">
              <w:rPr>
                <w:rFonts w:ascii="Arial" w:hAnsi="Arial" w:cs="Arial"/>
                <w:sz w:val="16"/>
                <w:szCs w:val="18"/>
                <w:lang w:val="el-GR"/>
              </w:rPr>
              <w:t xml:space="preserve"> </w:t>
            </w:r>
          </w:p>
          <w:p w14:paraId="01A998AE"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6</w:t>
            </w:r>
            <w:r w:rsidRPr="00652CEA">
              <w:rPr>
                <w:rFonts w:ascii="Arial" w:hAnsi="Arial" w:cs="Arial"/>
                <w:sz w:val="16"/>
                <w:szCs w:val="18"/>
                <w:lang w:val="el-GR"/>
              </w:rPr>
              <w:tab/>
              <w:t xml:space="preserve">∆ιαφράγματα απόκλισης και περίθλασης (divergence and scattering slits): </w:t>
            </w:r>
          </w:p>
          <w:p w14:paraId="625304D4"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α) Στην Προσπίπτουσα δέσμη.</w:t>
            </w:r>
          </w:p>
          <w:p w14:paraId="25ED2D02"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β) Στην ανακλώμενη δέσμη (receiving).</w:t>
            </w:r>
          </w:p>
          <w:p w14:paraId="16E46B9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lastRenderedPageBreak/>
              <w:t>γ) Να διαθέτει ένα διάφραγμα σκεδαζόμενης ακτινοβολίας για τον γραμμικό ανιχνευτή (Scattering slit=SS).</w:t>
            </w:r>
          </w:p>
          <w:p w14:paraId="53FF31E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002951E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7</w:t>
            </w:r>
            <w:r w:rsidRPr="00652CEA">
              <w:rPr>
                <w:rFonts w:ascii="Arial" w:hAnsi="Arial" w:cs="Arial"/>
                <w:sz w:val="16"/>
                <w:szCs w:val="18"/>
                <w:lang w:val="el-GR"/>
              </w:rPr>
              <w:tab/>
              <w:t>Να διαθέτει διάφραγμα ρύθμισης ύψους.</w:t>
            </w:r>
          </w:p>
          <w:p w14:paraId="4C385B4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Να διαθέτει σύστημα προστασίας για την απόρριψη του σκεδαζόμενου υποβάθρου κατά τη μέτρηση σε χαμηλές γωνίες.</w:t>
            </w:r>
          </w:p>
          <w:p w14:paraId="29132B8F"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8</w:t>
            </w:r>
            <w:r w:rsidRPr="00652CEA">
              <w:rPr>
                <w:rFonts w:ascii="Arial" w:hAnsi="Arial" w:cs="Arial"/>
                <w:sz w:val="16"/>
                <w:szCs w:val="18"/>
                <w:lang w:val="el-GR"/>
              </w:rPr>
              <w:tab/>
              <w:t>Να δέχεται μελλοντικά αυτόματο δειγματολήπτη, με ικανότητα περιστροφής του δείγματος.</w:t>
            </w:r>
          </w:p>
          <w:p w14:paraId="5F7AD09C" w14:textId="77777777" w:rsidR="0034573A" w:rsidRPr="00652CEA" w:rsidRDefault="0034573A" w:rsidP="000345E7">
            <w:pPr>
              <w:suppressAutoHyphens w:val="0"/>
              <w:spacing w:after="0" w:line="276" w:lineRule="auto"/>
              <w:ind w:left="360"/>
              <w:contextualSpacing/>
              <w:jc w:val="left"/>
              <w:rPr>
                <w:rFonts w:ascii="Arial" w:hAnsi="Arial" w:cs="Arial"/>
                <w:sz w:val="16"/>
                <w:szCs w:val="18"/>
                <w:highlight w:val="yellow"/>
                <w:lang w:val="el-GR"/>
              </w:rPr>
            </w:pPr>
            <w:r w:rsidRPr="00652CEA">
              <w:rPr>
                <w:rFonts w:ascii="Arial" w:hAnsi="Arial" w:cs="Arial"/>
                <w:sz w:val="16"/>
                <w:szCs w:val="18"/>
                <w:lang w:val="el-GR"/>
              </w:rPr>
              <w:t>9</w:t>
            </w:r>
            <w:r w:rsidRPr="00652CEA">
              <w:rPr>
                <w:rFonts w:ascii="Arial" w:hAnsi="Arial" w:cs="Arial"/>
                <w:sz w:val="16"/>
                <w:szCs w:val="18"/>
                <w:lang w:val="el-GR"/>
              </w:rPr>
              <w:tab/>
              <w:t xml:space="preserve">Να περιλαμβάνει υποδοχείς δειγμάτων για σκόνη , τουλάχιστον επτά ( 7 τεμ) </w:t>
            </w:r>
          </w:p>
          <w:p w14:paraId="05A1CB57" w14:textId="77777777" w:rsidR="0034573A" w:rsidRPr="00652CEA" w:rsidRDefault="0034573A" w:rsidP="000345E7">
            <w:pPr>
              <w:suppressAutoHyphens w:val="0"/>
              <w:spacing w:after="0" w:line="276" w:lineRule="auto"/>
              <w:ind w:left="360"/>
              <w:contextualSpacing/>
              <w:jc w:val="left"/>
              <w:rPr>
                <w:rFonts w:ascii="Arial" w:hAnsi="Arial" w:cs="Arial"/>
                <w:strike/>
                <w:sz w:val="16"/>
                <w:szCs w:val="18"/>
                <w:lang w:val="el-GR"/>
              </w:rPr>
            </w:pPr>
          </w:p>
          <w:p w14:paraId="2B0273D7"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 xml:space="preserve">   IV. Ανιχνευτής</w:t>
            </w:r>
          </w:p>
          <w:p w14:paraId="1822D188"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0ACCFA65"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 xml:space="preserve">1 </w:t>
            </w:r>
            <w:r w:rsidRPr="00652CEA">
              <w:rPr>
                <w:rFonts w:ascii="Arial" w:hAnsi="Arial" w:cs="Arial"/>
                <w:sz w:val="16"/>
                <w:szCs w:val="18"/>
                <w:lang w:val="el-GR"/>
              </w:rPr>
              <w:tab/>
              <w:t xml:space="preserve">Δυνατότητα να δέχεται ανιχνευτή σπινθηρισμού (SC) </w:t>
            </w:r>
          </w:p>
          <w:p w14:paraId="74AE99B4"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2</w:t>
            </w:r>
            <w:r w:rsidRPr="00652CEA">
              <w:rPr>
                <w:rFonts w:ascii="Arial" w:hAnsi="Arial" w:cs="Arial"/>
                <w:sz w:val="16"/>
                <w:szCs w:val="18"/>
                <w:lang w:val="el-GR"/>
              </w:rPr>
              <w:tab/>
              <w:t xml:space="preserve">Δυνατότητα να δέχεται </w:t>
            </w:r>
          </w:p>
          <w:p w14:paraId="694B844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w:t>
            </w:r>
            <w:r w:rsidRPr="00652CEA">
              <w:rPr>
                <w:lang w:val="el-GR"/>
              </w:rPr>
              <w:t xml:space="preserve"> </w:t>
            </w:r>
            <w:r w:rsidRPr="00652CEA">
              <w:rPr>
                <w:rFonts w:ascii="Arial" w:hAnsi="Arial" w:cs="Arial"/>
                <w:sz w:val="16"/>
                <w:szCs w:val="18"/>
                <w:lang w:val="el-GR"/>
              </w:rPr>
              <w:t xml:space="preserve">γραμμικό ανιχνευτή στερεάς κατάστασης 1D   με δυνατότητα επέκτασης σε δυσδιάστατο ανιχνευτή 2D. </w:t>
            </w:r>
          </w:p>
          <w:p w14:paraId="111D80D1"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33E3852E"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V. Λογισμικό</w:t>
            </w:r>
          </w:p>
          <w:p w14:paraId="3A78F27A"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1</w:t>
            </w:r>
            <w:r w:rsidRPr="00652CEA">
              <w:rPr>
                <w:rFonts w:ascii="Arial" w:hAnsi="Arial" w:cs="Arial"/>
                <w:sz w:val="16"/>
                <w:szCs w:val="18"/>
                <w:lang w:val="el-GR"/>
              </w:rPr>
              <w:tab/>
              <w:t>Να παρέχει πλήρη έλεγχο πάνω στην λειτουργία του οργάνου (παράμετροι</w:t>
            </w:r>
          </w:p>
          <w:p w14:paraId="4CFB1813"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πηγής, γωνιομέτρου και ανιχνευτή) και στην ανάπτυξη της μεθόδου μέτρησης, ρυθμίζοντας παραμέτρους όπως το εύρος γωνιών σάρωσης, το βήμα σάρωσης και την ταχύτητα σάρωσης, διόρθωση, εξομάλυνση, υπολογισμοί φασμάτων και μετατροπή τους σε διάφορα format. Να περιλαμβάνονται τουλάχιστον 10 άδειες για χρήση από διάφορους ερευνητές.</w:t>
            </w:r>
          </w:p>
          <w:p w14:paraId="57D75E01"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VI. Ηλεκτρονικός Υπολογιστής:</w:t>
            </w:r>
          </w:p>
          <w:p w14:paraId="7C3E22AD"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76C550A3"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1.</w:t>
            </w:r>
            <w:r w:rsidRPr="00652CEA">
              <w:rPr>
                <w:rFonts w:ascii="Arial" w:hAnsi="Arial" w:cs="Arial"/>
                <w:sz w:val="16"/>
                <w:szCs w:val="18"/>
                <w:lang w:val="el-GR"/>
              </w:rPr>
              <w:tab/>
              <w:t>Η  λειτουργία  του  οργάνου  και  η  επεξεργασία των αποτελεσμάτων και των γραφημάτων να γίνεται μέσω συστήματος Η/Υ.</w:t>
            </w:r>
          </w:p>
          <w:p w14:paraId="0AB37EE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2318C109"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VII. Επιπλέον χαρακτηριστικά</w:t>
            </w:r>
          </w:p>
          <w:p w14:paraId="07B22A93"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5917F4A3"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1</w:t>
            </w:r>
            <w:r w:rsidRPr="00652CEA">
              <w:rPr>
                <w:rFonts w:ascii="Arial" w:hAnsi="Arial" w:cs="Arial"/>
                <w:sz w:val="16"/>
                <w:szCs w:val="18"/>
                <w:lang w:val="el-GR"/>
              </w:rPr>
              <w:tab/>
              <w:t>Το  σύστημα  να  διαθέτει  σήμα  CE  και  πιστοποιητικό  ISO  9001  του</w:t>
            </w:r>
          </w:p>
          <w:p w14:paraId="0710E3A4"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 xml:space="preserve">Κατασκευαστή. Ο προμηθευτής να διαθέτει επίσης πιστοποίηση κατά ISO 9001, ISO 14001 και να είναι εγγεγραμμένος σε εγκεκριμένο σύστημα εναλλακτικής διαχείρισης αποβλήτων, ηλεκτρικού/ηλεκτρονικού εξοπλισμού. </w:t>
            </w:r>
          </w:p>
          <w:p w14:paraId="2DF9B69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Να επισυνάπτονται όλα τα παραπάνω σχετικά πιστοποιητικά.</w:t>
            </w:r>
          </w:p>
          <w:p w14:paraId="5FDD7DB0"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2</w:t>
            </w:r>
            <w:r w:rsidRPr="00652CEA">
              <w:rPr>
                <w:rFonts w:ascii="Arial" w:hAnsi="Arial" w:cs="Arial"/>
                <w:sz w:val="16"/>
                <w:szCs w:val="18"/>
                <w:lang w:val="el-GR"/>
              </w:rPr>
              <w:tab/>
              <w:t>Ύπαρξη ανταλλακτικών για τουλάχιστον για εφτά έτη.</w:t>
            </w:r>
          </w:p>
          <w:p w14:paraId="4F2BBECD"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3</w:t>
            </w:r>
            <w:r w:rsidRPr="00652CEA">
              <w:rPr>
                <w:rFonts w:ascii="Arial" w:hAnsi="Arial" w:cs="Arial"/>
                <w:sz w:val="16"/>
                <w:szCs w:val="18"/>
                <w:lang w:val="el-GR"/>
              </w:rPr>
              <w:tab/>
              <w:t>Εγγύηση καλής λειτουργίας ενός ( 1) έτους.</w:t>
            </w:r>
          </w:p>
          <w:p w14:paraId="5C438D98"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4</w:t>
            </w:r>
            <w:r w:rsidRPr="00652CEA">
              <w:rPr>
                <w:rFonts w:ascii="Arial" w:hAnsi="Arial" w:cs="Arial"/>
                <w:sz w:val="16"/>
                <w:szCs w:val="18"/>
                <w:lang w:val="el-GR"/>
              </w:rPr>
              <w:tab/>
              <w:t xml:space="preserve">Χρόνος παράδοσης: 150 μέρες από την υπογραφή της σύμβασης </w:t>
            </w:r>
          </w:p>
          <w:p w14:paraId="269BF93B"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5</w:t>
            </w:r>
            <w:r w:rsidRPr="00652CEA">
              <w:rPr>
                <w:rFonts w:ascii="Arial" w:hAnsi="Arial" w:cs="Arial"/>
                <w:sz w:val="16"/>
                <w:szCs w:val="18"/>
                <w:lang w:val="el-GR"/>
              </w:rPr>
              <w:tab/>
              <w:t>Ο προμηθευτής θα πρέπει να καταθέσει φύλλο συμμόρφωσης το οποίο θα</w:t>
            </w:r>
          </w:p>
          <w:p w14:paraId="48B50D52"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πρέπει να έχει ακριβώς την ίδια δομή με τις τεχνικές προδιαγραφές και να απαντά (ναι ή όχι) μία προς μία στις απαιτήσεις.</w:t>
            </w:r>
          </w:p>
          <w:p w14:paraId="64CCE82A"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6</w:t>
            </w:r>
            <w:r w:rsidRPr="00652CEA">
              <w:rPr>
                <w:rFonts w:ascii="Arial" w:hAnsi="Arial" w:cs="Arial"/>
                <w:sz w:val="16"/>
                <w:szCs w:val="18"/>
                <w:lang w:val="el-GR"/>
              </w:rPr>
              <w:tab/>
              <w:t>Οι   αναφερόμενες   ανωτέρω   προδιαγραφές   πρέπει   να   αποδεικνύονται</w:t>
            </w:r>
          </w:p>
          <w:p w14:paraId="23F38A3F"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r w:rsidRPr="00652CEA">
              <w:rPr>
                <w:rFonts w:ascii="Arial" w:hAnsi="Arial" w:cs="Arial"/>
                <w:sz w:val="16"/>
                <w:szCs w:val="18"/>
                <w:lang w:val="el-GR"/>
              </w:rPr>
              <w:t>οπωσδήποτε και σαφέστατα στα επισυναπτόμενα τεχνικά φυλλάδια του κατασκευαστή οίκου.</w:t>
            </w:r>
          </w:p>
          <w:p w14:paraId="510B5772"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p w14:paraId="3B2691F9" w14:textId="77777777" w:rsidR="0034573A" w:rsidRPr="00652CEA" w:rsidRDefault="0034573A" w:rsidP="000345E7">
            <w:pPr>
              <w:suppressAutoHyphens w:val="0"/>
              <w:spacing w:after="0" w:line="276" w:lineRule="auto"/>
              <w:ind w:left="360"/>
              <w:contextualSpacing/>
              <w:jc w:val="left"/>
              <w:rPr>
                <w:rFonts w:ascii="Arial" w:hAnsi="Arial" w:cs="Arial"/>
                <w:sz w:val="16"/>
                <w:szCs w:val="18"/>
                <w:lang w:val="el-GR"/>
              </w:rPr>
            </w:pPr>
          </w:p>
        </w:tc>
        <w:tc>
          <w:tcPr>
            <w:tcW w:w="709" w:type="dxa"/>
            <w:tcBorders>
              <w:top w:val="single" w:sz="4" w:space="0" w:color="000000"/>
              <w:left w:val="single" w:sz="4" w:space="0" w:color="000000"/>
              <w:bottom w:val="single" w:sz="4" w:space="0" w:color="000000"/>
            </w:tcBorders>
            <w:shd w:val="clear" w:color="auto" w:fill="auto"/>
            <w:vAlign w:val="center"/>
          </w:tcPr>
          <w:p w14:paraId="51BAC3F7" w14:textId="77777777" w:rsidR="0034573A" w:rsidRPr="00652CEA" w:rsidRDefault="0034573A" w:rsidP="000345E7">
            <w:pPr>
              <w:spacing w:after="0"/>
              <w:jc w:val="center"/>
              <w:rPr>
                <w:rFonts w:ascii="Arial" w:hAnsi="Arial" w:cs="Arial"/>
                <w:sz w:val="18"/>
                <w:szCs w:val="18"/>
              </w:rPr>
            </w:pPr>
            <w:r w:rsidRPr="00652CEA">
              <w:rPr>
                <w:rFonts w:ascii="Arial" w:hAnsi="Arial" w:cs="Arial"/>
                <w:sz w:val="18"/>
                <w:szCs w:val="18"/>
                <w:lang w:val="el-GR" w:eastAsia="el-GR"/>
              </w:rPr>
              <w:lastRenderedPageBreak/>
              <w:t>ΝΑΙ</w:t>
            </w:r>
          </w:p>
        </w:tc>
        <w:tc>
          <w:tcPr>
            <w:tcW w:w="10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CB1A7" w14:textId="77777777" w:rsidR="0034573A" w:rsidRPr="00652CEA" w:rsidRDefault="0034573A" w:rsidP="000345E7">
            <w:pPr>
              <w:snapToGrid w:val="0"/>
              <w:spacing w:after="0"/>
              <w:jc w:val="center"/>
              <w:rPr>
                <w:rFonts w:ascii="Arial" w:hAnsi="Arial" w:cs="Arial"/>
                <w:sz w:val="18"/>
                <w:szCs w:val="18"/>
              </w:rPr>
            </w:pPr>
          </w:p>
        </w:tc>
      </w:tr>
      <w:tr w:rsidR="0034573A" w:rsidRPr="00652CEA" w14:paraId="321EFA9A" w14:textId="77777777" w:rsidTr="000345E7">
        <w:trPr>
          <w:trHeight w:val="60"/>
          <w:jc w:val="center"/>
        </w:trPr>
        <w:tc>
          <w:tcPr>
            <w:tcW w:w="4833" w:type="dxa"/>
            <w:gridSpan w:val="2"/>
            <w:tcBorders>
              <w:top w:val="single" w:sz="4" w:space="0" w:color="000000"/>
              <w:left w:val="single" w:sz="4" w:space="0" w:color="000000"/>
              <w:bottom w:val="single" w:sz="4" w:space="0" w:color="000000"/>
            </w:tcBorders>
            <w:shd w:val="clear" w:color="auto" w:fill="FFFF99"/>
            <w:vAlign w:val="center"/>
          </w:tcPr>
          <w:p w14:paraId="17C1FBC6" w14:textId="77777777" w:rsidR="0034573A" w:rsidRPr="00652CEA" w:rsidRDefault="0034573A" w:rsidP="000345E7">
            <w:pPr>
              <w:spacing w:after="0"/>
              <w:jc w:val="center"/>
              <w:rPr>
                <w:rFonts w:ascii="Arial" w:hAnsi="Arial" w:cs="Arial"/>
                <w:b/>
                <w:sz w:val="18"/>
                <w:szCs w:val="18"/>
              </w:rPr>
            </w:pPr>
            <w:r w:rsidRPr="00652CEA">
              <w:rPr>
                <w:rFonts w:ascii="Arial" w:hAnsi="Arial" w:cs="Arial"/>
                <w:b/>
                <w:sz w:val="18"/>
                <w:szCs w:val="18"/>
              </w:rPr>
              <w:t>Χώρος Παράδοσης – Εγκατάστασης</w:t>
            </w:r>
          </w:p>
        </w:tc>
        <w:tc>
          <w:tcPr>
            <w:tcW w:w="3402" w:type="dxa"/>
            <w:tcBorders>
              <w:top w:val="single" w:sz="4" w:space="0" w:color="000000"/>
              <w:left w:val="single" w:sz="4" w:space="0" w:color="000000"/>
              <w:bottom w:val="single" w:sz="4" w:space="0" w:color="000000"/>
            </w:tcBorders>
            <w:shd w:val="clear" w:color="auto" w:fill="FFFF99"/>
            <w:vAlign w:val="center"/>
          </w:tcPr>
          <w:p w14:paraId="07E49AB3" w14:textId="77777777" w:rsidR="0034573A" w:rsidRPr="00652CEA" w:rsidRDefault="0034573A" w:rsidP="000345E7">
            <w:pPr>
              <w:spacing w:after="0"/>
              <w:jc w:val="center"/>
              <w:rPr>
                <w:rFonts w:ascii="Arial" w:hAnsi="Arial" w:cs="Arial"/>
                <w:b/>
                <w:sz w:val="18"/>
                <w:szCs w:val="18"/>
                <w:lang w:val="el-GR"/>
              </w:rPr>
            </w:pPr>
            <w:r w:rsidRPr="00652CEA">
              <w:rPr>
                <w:rFonts w:ascii="Arial" w:hAnsi="Arial" w:cs="Arial"/>
                <w:b/>
                <w:sz w:val="18"/>
                <w:szCs w:val="18"/>
              </w:rPr>
              <w:t>Υπεύθυνος για Πληροφορ</w:t>
            </w:r>
            <w:r w:rsidRPr="00652CEA">
              <w:rPr>
                <w:rFonts w:ascii="Arial" w:hAnsi="Arial" w:cs="Arial"/>
                <w:b/>
                <w:sz w:val="18"/>
                <w:szCs w:val="18"/>
                <w:lang w:val="el-GR"/>
              </w:rPr>
              <w:t>ίες</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FFFF99"/>
            <w:vAlign w:val="center"/>
          </w:tcPr>
          <w:p w14:paraId="680F683E" w14:textId="77777777" w:rsidR="0034573A" w:rsidRPr="00652CEA" w:rsidRDefault="0034573A" w:rsidP="000345E7">
            <w:pPr>
              <w:spacing w:after="0"/>
              <w:jc w:val="center"/>
              <w:rPr>
                <w:rFonts w:ascii="Arial" w:hAnsi="Arial" w:cs="Arial"/>
                <w:sz w:val="18"/>
                <w:szCs w:val="18"/>
              </w:rPr>
            </w:pPr>
            <w:r w:rsidRPr="00652CEA">
              <w:rPr>
                <w:rFonts w:ascii="Arial" w:hAnsi="Arial" w:cs="Arial"/>
                <w:b/>
                <w:sz w:val="18"/>
                <w:szCs w:val="18"/>
              </w:rPr>
              <w:t>Τηλ. Υπευθύνου</w:t>
            </w:r>
          </w:p>
        </w:tc>
      </w:tr>
      <w:tr w:rsidR="0034573A" w:rsidRPr="00652CEA" w14:paraId="5A2C89BB" w14:textId="77777777" w:rsidTr="000345E7">
        <w:trPr>
          <w:trHeight w:val="60"/>
          <w:jc w:val="center"/>
        </w:trPr>
        <w:tc>
          <w:tcPr>
            <w:tcW w:w="4833" w:type="dxa"/>
            <w:gridSpan w:val="2"/>
            <w:tcBorders>
              <w:top w:val="single" w:sz="4" w:space="0" w:color="000000"/>
              <w:left w:val="single" w:sz="4" w:space="0" w:color="000000"/>
              <w:bottom w:val="single" w:sz="4" w:space="0" w:color="000000"/>
            </w:tcBorders>
            <w:shd w:val="clear" w:color="auto" w:fill="auto"/>
            <w:vAlign w:val="center"/>
          </w:tcPr>
          <w:p w14:paraId="6980A4E2" w14:textId="77777777" w:rsidR="0034573A" w:rsidRPr="00652CEA" w:rsidRDefault="0034573A" w:rsidP="000345E7">
            <w:pPr>
              <w:spacing w:after="0"/>
              <w:jc w:val="center"/>
              <w:rPr>
                <w:rFonts w:ascii="Segoe UI" w:hAnsi="Segoe UI" w:cs="Segoe UI"/>
                <w:sz w:val="20"/>
                <w:szCs w:val="20"/>
                <w:lang w:val="el-GR"/>
              </w:rPr>
            </w:pPr>
            <w:r w:rsidRPr="00652CEA">
              <w:rPr>
                <w:rFonts w:ascii="Segoe UI" w:hAnsi="Segoe UI" w:cs="Segoe UI"/>
                <w:sz w:val="20"/>
                <w:szCs w:val="20"/>
                <w:lang w:val="el-GR"/>
              </w:rPr>
              <w:t>Τμήμα Χημείας Π.Ι., Ερευν. Εργ. Ανόργανης Χ3-305</w:t>
            </w:r>
          </w:p>
        </w:tc>
        <w:tc>
          <w:tcPr>
            <w:tcW w:w="3402" w:type="dxa"/>
            <w:tcBorders>
              <w:top w:val="single" w:sz="4" w:space="0" w:color="000000"/>
              <w:left w:val="single" w:sz="4" w:space="0" w:color="000000"/>
              <w:bottom w:val="single" w:sz="4" w:space="0" w:color="000000"/>
            </w:tcBorders>
            <w:shd w:val="clear" w:color="auto" w:fill="auto"/>
            <w:vAlign w:val="center"/>
          </w:tcPr>
          <w:p w14:paraId="07426220" w14:textId="77777777" w:rsidR="0034573A" w:rsidRPr="00652CEA" w:rsidRDefault="0034573A" w:rsidP="000345E7">
            <w:pPr>
              <w:spacing w:after="0"/>
              <w:jc w:val="center"/>
              <w:rPr>
                <w:rFonts w:ascii="Segoe UI" w:hAnsi="Segoe UI" w:cs="Segoe UI"/>
                <w:sz w:val="20"/>
                <w:szCs w:val="20"/>
                <w:lang w:val="el-GR"/>
              </w:rPr>
            </w:pPr>
            <w:r w:rsidRPr="00652CEA">
              <w:rPr>
                <w:rFonts w:ascii="Segoe UI" w:hAnsi="Segoe UI" w:cs="Segoe UI"/>
                <w:sz w:val="20"/>
                <w:szCs w:val="20"/>
                <w:lang w:val="el-GR"/>
              </w:rPr>
              <w:t xml:space="preserve">Αν. Καθ. Εμμανουήλ Μάνος </w:t>
            </w:r>
          </w:p>
        </w:tc>
        <w:tc>
          <w:tcPr>
            <w:tcW w:w="17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BB07F2" w14:textId="77777777" w:rsidR="0034573A" w:rsidRPr="00652CEA" w:rsidRDefault="0034573A" w:rsidP="000345E7">
            <w:pPr>
              <w:spacing w:after="0"/>
              <w:jc w:val="center"/>
              <w:rPr>
                <w:rFonts w:ascii="Segoe UI" w:hAnsi="Segoe UI" w:cs="Segoe UI"/>
                <w:sz w:val="20"/>
                <w:szCs w:val="20"/>
                <w:lang w:val="el-GR"/>
              </w:rPr>
            </w:pPr>
            <w:r w:rsidRPr="00652CEA">
              <w:rPr>
                <w:rFonts w:ascii="Segoe UI" w:hAnsi="Segoe UI" w:cs="Segoe UI"/>
                <w:sz w:val="20"/>
                <w:szCs w:val="20"/>
                <w:lang w:val="el-GR"/>
              </w:rPr>
              <w:t>2651008416</w:t>
            </w:r>
          </w:p>
        </w:tc>
      </w:tr>
    </w:tbl>
    <w:p w14:paraId="79ACBB53" w14:textId="77777777" w:rsidR="0034573A" w:rsidRPr="00B64F38" w:rsidRDefault="0034573A" w:rsidP="0034573A">
      <w:pPr>
        <w:jc w:val="left"/>
        <w:rPr>
          <w:rFonts w:ascii="Segoe UI" w:hAnsi="Segoe UI" w:cs="Segoe UI"/>
          <w:b/>
          <w:color w:val="002060"/>
          <w:sz w:val="24"/>
          <w:lang w:val="el-GR"/>
        </w:rPr>
      </w:pPr>
      <w:r>
        <w:rPr>
          <w:lang w:val="el-GR"/>
        </w:rPr>
        <w:br w:type="page"/>
      </w:r>
    </w:p>
    <w:p w14:paraId="729B4AAC" w14:textId="77777777" w:rsidR="0034573A" w:rsidRPr="00CA77AD" w:rsidRDefault="0034573A" w:rsidP="0034573A">
      <w:pPr>
        <w:pStyle w:val="normalwithoutspacing"/>
        <w:spacing w:before="57" w:after="57"/>
        <w:rPr>
          <w:rFonts w:ascii="Segoe UI" w:hAnsi="Segoe UI" w:cs="Segoe UI"/>
          <w:b/>
          <w:szCs w:val="22"/>
        </w:rPr>
      </w:pPr>
      <w:r w:rsidRPr="00652CEA">
        <w:rPr>
          <w:rFonts w:ascii="Segoe UI" w:hAnsi="Segoe UI" w:cs="Segoe UI"/>
          <w:b/>
          <w:color w:val="002060"/>
          <w:sz w:val="24"/>
        </w:rPr>
        <w:lastRenderedPageBreak/>
        <w:t>ΜΕΡΟΣ Β - ΠΕΡΙΓΡΑΦΗ ΟΙΚΟΝΟΜΙΚΟΥ ΑΝΤΙΚΕΙΜΕΝΟΥ ΤΗΣ ΣΥΜΒΑΣΗΣ</w:t>
      </w:r>
    </w:p>
    <w:p w14:paraId="4A8C9B80" w14:textId="77777777" w:rsidR="0034573A" w:rsidRPr="00D93083" w:rsidRDefault="0034573A" w:rsidP="0034573A">
      <w:pPr>
        <w:pStyle w:val="NoSpacing1"/>
        <w:rPr>
          <w:rFonts w:ascii="Segoe UI" w:hAnsi="Segoe UI" w:cs="Segoe UI"/>
          <w:szCs w:val="22"/>
          <w:lang w:val="el-GR"/>
        </w:rPr>
      </w:pPr>
      <w:r w:rsidRPr="00D93083">
        <w:rPr>
          <w:rFonts w:ascii="Segoe UI" w:hAnsi="Segoe UI" w:cs="Segoe UI"/>
          <w:szCs w:val="22"/>
          <w:lang w:val="el-GR"/>
        </w:rPr>
        <w:t>Η σύμβαση περιλαμβάνεται στο έργο με τίτλο «Zr</w:t>
      </w:r>
      <w:r w:rsidRPr="00D93083">
        <w:rPr>
          <w:rFonts w:ascii="Segoe UI" w:hAnsi="Segoe UI" w:cs="Segoe UI"/>
          <w:szCs w:val="22"/>
          <w:vertAlign w:val="superscript"/>
          <w:lang w:val="el-GR"/>
        </w:rPr>
        <w:t>4+</w:t>
      </w:r>
      <w:r w:rsidRPr="00D93083">
        <w:rPr>
          <w:rFonts w:ascii="Segoe UI" w:hAnsi="Segoe UI" w:cs="Segoe UI"/>
          <w:szCs w:val="22"/>
          <w:lang w:val="el-GR"/>
        </w:rPr>
        <w:t xml:space="preserve"> MOFs με Εξαιρετική Ικανότητα Ρόφησης Τοξικών Ιόντων από το Νερό», Κωδικό «82789».</w:t>
      </w:r>
    </w:p>
    <w:p w14:paraId="0F365073" w14:textId="77777777" w:rsidR="0034573A" w:rsidRDefault="0034573A" w:rsidP="0034573A">
      <w:pPr>
        <w:pStyle w:val="normalwithoutspacing"/>
        <w:rPr>
          <w:rFonts w:ascii="Segoe UI" w:hAnsi="Segoe UI" w:cs="Segoe UI"/>
          <w:szCs w:val="22"/>
        </w:rPr>
      </w:pPr>
      <w:r w:rsidRPr="00D93083">
        <w:rPr>
          <w:rFonts w:ascii="Segoe UI" w:hAnsi="Segoe UI" w:cs="Segoe UI"/>
          <w:szCs w:val="22"/>
        </w:rPr>
        <w:t>Η Πράξη χρηματοδοτείται από το ΕΛ.Ι.Δ.Ε.Κ. - «1η Προκήρυξη ερευνητικών έργων ΕΛ.ΙΔ.Ε.Κ. για Μέλη ΔΕΠ και ερευνητές/τριες και την προμήθεια ερευνητικού εξοπλισμού μεγάλης αξίας».</w:t>
      </w:r>
    </w:p>
    <w:p w14:paraId="31B9022D" w14:textId="77777777" w:rsidR="0034573A" w:rsidRPr="00A92D65" w:rsidRDefault="0034573A" w:rsidP="0034573A">
      <w:pPr>
        <w:pStyle w:val="normalwithoutspacing"/>
        <w:rPr>
          <w:rFonts w:ascii="Segoe UI" w:hAnsi="Segoe UI" w:cs="Segoe UI"/>
          <w:highlight w:val="yellow"/>
        </w:rPr>
      </w:pPr>
    </w:p>
    <w:p w14:paraId="21954D3E" w14:textId="77777777" w:rsidR="0034573A" w:rsidRPr="00D93083" w:rsidRDefault="0034573A" w:rsidP="0034573A">
      <w:pPr>
        <w:rPr>
          <w:rFonts w:ascii="Segoe UI" w:hAnsi="Segoe UI" w:cs="Segoe UI"/>
          <w:szCs w:val="22"/>
          <w:lang w:val="el-GR"/>
        </w:rPr>
      </w:pPr>
      <w:r w:rsidRPr="00D93083">
        <w:rPr>
          <w:rFonts w:ascii="Segoe UI" w:eastAsia="Tahoma" w:hAnsi="Segoe UI" w:cs="Segoe UI"/>
          <w:szCs w:val="22"/>
          <w:lang w:val="el-GR"/>
        </w:rPr>
        <w:t>Η εν λόγω προμήθεια εντάσσεται στον ακόλουθο κωδικό του Κοινού Λεξιλογίου δημοσίων συμβάσεων (CPV): 38530000-9.</w:t>
      </w:r>
    </w:p>
    <w:p w14:paraId="77C115A4" w14:textId="77777777" w:rsidR="0034573A" w:rsidRDefault="0034573A" w:rsidP="0034573A">
      <w:pPr>
        <w:rPr>
          <w:rFonts w:ascii="Segoe UI" w:hAnsi="Segoe UI" w:cs="Segoe UI"/>
          <w:szCs w:val="22"/>
          <w:highlight w:val="yellow"/>
          <w:lang w:val="el-GR"/>
        </w:rPr>
      </w:pPr>
    </w:p>
    <w:p w14:paraId="456837C7" w14:textId="77777777" w:rsidR="0034573A" w:rsidRPr="00652CEA" w:rsidRDefault="0034573A" w:rsidP="0034573A">
      <w:pPr>
        <w:pStyle w:val="normalwithoutspacing"/>
        <w:rPr>
          <w:rFonts w:ascii="Segoe UI" w:hAnsi="Segoe UI" w:cs="Segoe UI"/>
          <w:szCs w:val="22"/>
        </w:rPr>
      </w:pPr>
      <w:r w:rsidRPr="00652CEA">
        <w:rPr>
          <w:rFonts w:ascii="Segoe UI" w:hAnsi="Segoe UI" w:cs="Segoe UI"/>
          <w:szCs w:val="22"/>
        </w:rPr>
        <w:t>Η εκτιμώμενη καθαρή αξία της σύμβασης ανέρχεται στο ποσό των 32.258,06€ ήτοι συνολικής αξίας 40.000,00€ συμπεριλαμβανομένου ΦΠΑ 24%.</w:t>
      </w:r>
    </w:p>
    <w:p w14:paraId="4A30A93B" w14:textId="77777777" w:rsidR="0034573A" w:rsidRPr="00652CEA" w:rsidRDefault="0034573A" w:rsidP="0034573A">
      <w:pPr>
        <w:pStyle w:val="normalwithoutspacing"/>
        <w:rPr>
          <w:rFonts w:ascii="Segoe UI" w:hAnsi="Segoe UI" w:cs="Segoe UI"/>
        </w:rPr>
      </w:pPr>
    </w:p>
    <w:p w14:paraId="63256799" w14:textId="77777777" w:rsidR="000E5D18" w:rsidRPr="0034573A" w:rsidRDefault="000E5D18" w:rsidP="0034573A">
      <w:pPr>
        <w:rPr>
          <w:lang w:val="el-GR"/>
        </w:rPr>
      </w:pPr>
      <w:bookmarkStart w:id="0" w:name="_GoBack"/>
      <w:bookmarkEnd w:id="0"/>
    </w:p>
    <w:sectPr w:rsidR="000E5D18" w:rsidRPr="0034573A"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0D47"/>
    <w:multiLevelType w:val="hybridMultilevel"/>
    <w:tmpl w:val="67F80D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4C1DA1"/>
    <w:multiLevelType w:val="hybridMultilevel"/>
    <w:tmpl w:val="B73AC4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0C7001"/>
    <w:multiLevelType w:val="hybridMultilevel"/>
    <w:tmpl w:val="2C7298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8458A0"/>
    <w:multiLevelType w:val="hybridMultilevel"/>
    <w:tmpl w:val="7E146B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B713C7"/>
    <w:multiLevelType w:val="multilevel"/>
    <w:tmpl w:val="DDE06096"/>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D0F6DCE"/>
    <w:multiLevelType w:val="hybridMultilevel"/>
    <w:tmpl w:val="9800D702"/>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ED92A7A"/>
    <w:multiLevelType w:val="hybridMultilevel"/>
    <w:tmpl w:val="955A11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1196CAD"/>
    <w:multiLevelType w:val="hybridMultilevel"/>
    <w:tmpl w:val="D36A36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27E76BB"/>
    <w:multiLevelType w:val="hybridMultilevel"/>
    <w:tmpl w:val="80D8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94750"/>
    <w:multiLevelType w:val="hybridMultilevel"/>
    <w:tmpl w:val="153AA9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54F0850"/>
    <w:multiLevelType w:val="multilevel"/>
    <w:tmpl w:val="11CC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C3BDF"/>
    <w:multiLevelType w:val="hybridMultilevel"/>
    <w:tmpl w:val="47A63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C6A4C"/>
    <w:multiLevelType w:val="hybridMultilevel"/>
    <w:tmpl w:val="829650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33DF26A8"/>
    <w:multiLevelType w:val="hybridMultilevel"/>
    <w:tmpl w:val="4C1E97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5635EC3"/>
    <w:multiLevelType w:val="hybridMultilevel"/>
    <w:tmpl w:val="56268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C53C1E"/>
    <w:multiLevelType w:val="hybridMultilevel"/>
    <w:tmpl w:val="2190F00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AF92250"/>
    <w:multiLevelType w:val="hybridMultilevel"/>
    <w:tmpl w:val="0DB096A8"/>
    <w:lvl w:ilvl="0" w:tplc="D25818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F2B90"/>
    <w:multiLevelType w:val="hybridMultilevel"/>
    <w:tmpl w:val="BA3AB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D565E5E"/>
    <w:multiLevelType w:val="hybridMultilevel"/>
    <w:tmpl w:val="6D08385A"/>
    <w:lvl w:ilvl="0" w:tplc="04090001">
      <w:start w:val="1"/>
      <w:numFmt w:val="bullet"/>
      <w:lvlText w:val=""/>
      <w:lvlJc w:val="left"/>
      <w:pPr>
        <w:ind w:left="720" w:hanging="360"/>
      </w:pPr>
      <w:rPr>
        <w:rFonts w:ascii="Symbol" w:hAnsi="Symbol" w:hint="default"/>
      </w:rPr>
    </w:lvl>
    <w:lvl w:ilvl="1" w:tplc="F634ED44">
      <w:start w:val="3"/>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76E48"/>
    <w:multiLevelType w:val="hybridMultilevel"/>
    <w:tmpl w:val="42AE7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A4D6E"/>
    <w:multiLevelType w:val="hybridMultilevel"/>
    <w:tmpl w:val="823A78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1954316"/>
    <w:multiLevelType w:val="hybridMultilevel"/>
    <w:tmpl w:val="354E55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2E51418"/>
    <w:multiLevelType w:val="hybridMultilevel"/>
    <w:tmpl w:val="375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D5F91"/>
    <w:multiLevelType w:val="multilevel"/>
    <w:tmpl w:val="7AA0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6625FB4"/>
    <w:multiLevelType w:val="hybridMultilevel"/>
    <w:tmpl w:val="7012C8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49FB70BC"/>
    <w:multiLevelType w:val="hybridMultilevel"/>
    <w:tmpl w:val="413050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4A4F6E55"/>
    <w:multiLevelType w:val="multilevel"/>
    <w:tmpl w:val="87148264"/>
    <w:lvl w:ilvl="0">
      <w:start w:val="1"/>
      <w:numFmt w:val="decimal"/>
      <w:lvlText w:val="%1."/>
      <w:lvlJc w:val="left"/>
      <w:pPr>
        <w:ind w:left="360" w:hanging="360"/>
      </w:pPr>
      <w:rPr>
        <w:rFonts w:hint="default"/>
      </w:rPr>
    </w:lvl>
    <w:lvl w:ilvl="1">
      <w:start w:val="1"/>
      <w:numFmt w:val="decimal"/>
      <w:lvlText w:val="2.%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6134AB"/>
    <w:multiLevelType w:val="hybridMultilevel"/>
    <w:tmpl w:val="6004FB56"/>
    <w:lvl w:ilvl="0" w:tplc="4060FC44">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B025065"/>
    <w:multiLevelType w:val="hybridMultilevel"/>
    <w:tmpl w:val="FD5EBA9E"/>
    <w:lvl w:ilvl="0" w:tplc="2662EBE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C0476E3"/>
    <w:multiLevelType w:val="multilevel"/>
    <w:tmpl w:val="7AA0ED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951214"/>
    <w:multiLevelType w:val="hybridMultilevel"/>
    <w:tmpl w:val="F410D58C"/>
    <w:lvl w:ilvl="0" w:tplc="94920B26">
      <w:start w:val="1"/>
      <w:numFmt w:val="bullet"/>
      <w:lvlText w:val="-"/>
      <w:lvlJc w:val="left"/>
      <w:pPr>
        <w:ind w:left="720" w:hanging="360"/>
      </w:pPr>
      <w:rPr>
        <w:rFonts w:ascii="Segoe UI" w:eastAsia="Calibri" w:hAnsi="Segoe UI" w:cs="Segoe U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51EC03B5"/>
    <w:multiLevelType w:val="hybridMultilevel"/>
    <w:tmpl w:val="E382B2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543004EC"/>
    <w:multiLevelType w:val="hybridMultilevel"/>
    <w:tmpl w:val="06AA091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3" w15:restartNumberingAfterBreak="0">
    <w:nsid w:val="55AE3AED"/>
    <w:multiLevelType w:val="hybridMultilevel"/>
    <w:tmpl w:val="9258D81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5C4B6733"/>
    <w:multiLevelType w:val="hybridMultilevel"/>
    <w:tmpl w:val="98300E02"/>
    <w:lvl w:ilvl="0" w:tplc="E2683346">
      <w:start w:val="1"/>
      <w:numFmt w:val="decimal"/>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476EE4"/>
    <w:multiLevelType w:val="hybridMultilevel"/>
    <w:tmpl w:val="05C01844"/>
    <w:lvl w:ilvl="0" w:tplc="A48AC0DA">
      <w:start w:val="1"/>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6B696C45"/>
    <w:multiLevelType w:val="hybridMultilevel"/>
    <w:tmpl w:val="D02CB86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BA4253"/>
    <w:multiLevelType w:val="hybridMultilevel"/>
    <w:tmpl w:val="C3DEA6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0A3447"/>
    <w:multiLevelType w:val="multilevel"/>
    <w:tmpl w:val="7AA0ED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6114D0"/>
    <w:multiLevelType w:val="hybridMultilevel"/>
    <w:tmpl w:val="42D665FE"/>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DC1F9D"/>
    <w:multiLevelType w:val="hybridMultilevel"/>
    <w:tmpl w:val="FFDAE6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41E0625"/>
    <w:multiLevelType w:val="hybridMultilevel"/>
    <w:tmpl w:val="E5DCA3E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53B1E23"/>
    <w:multiLevelType w:val="hybridMultilevel"/>
    <w:tmpl w:val="E8B8984C"/>
    <w:lvl w:ilvl="0" w:tplc="AFEC84A4">
      <w:start w:val="2"/>
      <w:numFmt w:val="bullet"/>
      <w:lvlText w:val=""/>
      <w:lvlJc w:val="left"/>
      <w:pPr>
        <w:ind w:left="1185" w:hanging="465"/>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AD9373B"/>
    <w:multiLevelType w:val="hybridMultilevel"/>
    <w:tmpl w:val="FE7A3E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7B6F33C6"/>
    <w:multiLevelType w:val="hybridMultilevel"/>
    <w:tmpl w:val="0C6E3934"/>
    <w:lvl w:ilvl="0" w:tplc="A7E0E9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10D25"/>
    <w:multiLevelType w:val="hybridMultilevel"/>
    <w:tmpl w:val="F13E7C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DAD2E93"/>
    <w:multiLevelType w:val="multilevel"/>
    <w:tmpl w:val="92DA5A16"/>
    <w:lvl w:ilvl="0">
      <w:start w:val="1"/>
      <w:numFmt w:val="decimal"/>
      <w:lvlText w:val="%1."/>
      <w:lvlJc w:val="left"/>
      <w:pPr>
        <w:tabs>
          <w:tab w:val="num" w:pos="420"/>
        </w:tabs>
        <w:ind w:left="420" w:hanging="420"/>
      </w:pPr>
      <w:rPr>
        <w:rFonts w:ascii="Calibri" w:eastAsia="Times New Roman" w:hAnsi="Calibri" w:cs="Arial"/>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722B46"/>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5"/>
  </w:num>
  <w:num w:numId="2">
    <w:abstractNumId w:val="19"/>
  </w:num>
  <w:num w:numId="3">
    <w:abstractNumId w:val="18"/>
  </w:num>
  <w:num w:numId="4">
    <w:abstractNumId w:val="22"/>
  </w:num>
  <w:num w:numId="5">
    <w:abstractNumId w:val="20"/>
  </w:num>
  <w:num w:numId="6">
    <w:abstractNumId w:val="14"/>
  </w:num>
  <w:num w:numId="7">
    <w:abstractNumId w:val="16"/>
  </w:num>
  <w:num w:numId="8">
    <w:abstractNumId w:val="8"/>
  </w:num>
  <w:num w:numId="9">
    <w:abstractNumId w:val="11"/>
  </w:num>
  <w:num w:numId="10">
    <w:abstractNumId w:val="1"/>
  </w:num>
  <w:num w:numId="11">
    <w:abstractNumId w:val="34"/>
  </w:num>
  <w:num w:numId="12">
    <w:abstractNumId w:val="37"/>
  </w:num>
  <w:num w:numId="13">
    <w:abstractNumId w:val="45"/>
  </w:num>
  <w:num w:numId="14">
    <w:abstractNumId w:val="33"/>
  </w:num>
  <w:num w:numId="15">
    <w:abstractNumId w:val="40"/>
  </w:num>
  <w:num w:numId="16">
    <w:abstractNumId w:val="30"/>
  </w:num>
  <w:num w:numId="17">
    <w:abstractNumId w:val="5"/>
  </w:num>
  <w:num w:numId="18">
    <w:abstractNumId w:val="36"/>
  </w:num>
  <w:num w:numId="19">
    <w:abstractNumId w:val="3"/>
  </w:num>
  <w:num w:numId="20">
    <w:abstractNumId w:val="43"/>
  </w:num>
  <w:num w:numId="21">
    <w:abstractNumId w:val="15"/>
  </w:num>
  <w:num w:numId="22">
    <w:abstractNumId w:val="46"/>
  </w:num>
  <w:num w:numId="23">
    <w:abstractNumId w:val="24"/>
  </w:num>
  <w:num w:numId="24">
    <w:abstractNumId w:val="17"/>
  </w:num>
  <w:num w:numId="25">
    <w:abstractNumId w:val="7"/>
  </w:num>
  <w:num w:numId="26">
    <w:abstractNumId w:val="44"/>
  </w:num>
  <w:num w:numId="27">
    <w:abstractNumId w:val="25"/>
  </w:num>
  <w:num w:numId="28">
    <w:abstractNumId w:val="31"/>
  </w:num>
  <w:num w:numId="29">
    <w:abstractNumId w:val="2"/>
  </w:num>
  <w:num w:numId="30">
    <w:abstractNumId w:val="42"/>
  </w:num>
  <w:num w:numId="31">
    <w:abstractNumId w:val="0"/>
  </w:num>
  <w:num w:numId="32">
    <w:abstractNumId w:val="41"/>
  </w:num>
  <w:num w:numId="33">
    <w:abstractNumId w:val="48"/>
  </w:num>
  <w:num w:numId="34">
    <w:abstractNumId w:val="9"/>
  </w:num>
  <w:num w:numId="35">
    <w:abstractNumId w:val="29"/>
  </w:num>
  <w:num w:numId="36">
    <w:abstractNumId w:val="23"/>
  </w:num>
  <w:num w:numId="37">
    <w:abstractNumId w:val="39"/>
  </w:num>
  <w:num w:numId="38">
    <w:abstractNumId w:val="27"/>
  </w:num>
  <w:num w:numId="39">
    <w:abstractNumId w:val="10"/>
  </w:num>
  <w:num w:numId="40">
    <w:abstractNumId w:val="6"/>
  </w:num>
  <w:num w:numId="41">
    <w:abstractNumId w:val="47"/>
  </w:num>
  <w:num w:numId="42">
    <w:abstractNumId w:val="32"/>
  </w:num>
  <w:num w:numId="43">
    <w:abstractNumId w:val="26"/>
  </w:num>
  <w:num w:numId="44">
    <w:abstractNumId w:val="4"/>
  </w:num>
  <w:num w:numId="45">
    <w:abstractNumId w:val="21"/>
  </w:num>
  <w:num w:numId="46">
    <w:abstractNumId w:val="28"/>
  </w:num>
  <w:num w:numId="47">
    <w:abstractNumId w:val="12"/>
  </w:num>
  <w:num w:numId="48">
    <w:abstractNumId w:val="38"/>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E5D18"/>
    <w:rsid w:val="0034573A"/>
    <w:rsid w:val="003A2591"/>
    <w:rsid w:val="003C6682"/>
    <w:rsid w:val="003D1979"/>
    <w:rsid w:val="004D3F87"/>
    <w:rsid w:val="004E3302"/>
    <w:rsid w:val="005A2FB7"/>
    <w:rsid w:val="005F1A07"/>
    <w:rsid w:val="00AE40E4"/>
    <w:rsid w:val="00DC7082"/>
    <w:rsid w:val="00DE4033"/>
    <w:rsid w:val="00DE5511"/>
    <w:rsid w:val="00E21D73"/>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5F1A07"/>
    <w:pPr>
      <w:spacing w:after="240"/>
    </w:pPr>
  </w:style>
  <w:style w:type="character" w:customStyle="1" w:styleId="Char">
    <w:name w:val="Σώμα κειμένου Char"/>
    <w:basedOn w:val="a0"/>
    <w:link w:val="a3"/>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uiPriority w:val="99"/>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0"/>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0"/>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855</Words>
  <Characters>4618</Characters>
  <Application>Microsoft Office Word</Application>
  <DocSecurity>0</DocSecurity>
  <Lines>38</Lines>
  <Paragraphs>10</Paragraphs>
  <ScaleCrop>false</ScaleCrop>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18</cp:revision>
  <dcterms:created xsi:type="dcterms:W3CDTF">2019-08-28T09:43:00Z</dcterms:created>
  <dcterms:modified xsi:type="dcterms:W3CDTF">2020-06-29T10:09:00Z</dcterms:modified>
</cp:coreProperties>
</file>