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6" w:rsidRPr="00CA77AD" w:rsidRDefault="005E0B56" w:rsidP="005E0B56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8B40FC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:rsidR="005E0B56" w:rsidRPr="00C20BD0" w:rsidRDefault="005E0B56" w:rsidP="005E0B56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C20BD0">
        <w:rPr>
          <w:rFonts w:ascii="Segoe UI" w:hAnsi="Segoe UI" w:cs="Segoe UI"/>
          <w:b/>
          <w:szCs w:val="22"/>
          <w:u w:val="single"/>
          <w:lang w:val="el-GR"/>
        </w:rPr>
        <w:t>ευρυσιτεχνίας</w:t>
      </w:r>
      <w:proofErr w:type="spellEnd"/>
      <w:r w:rsidRPr="00C20BD0">
        <w:rPr>
          <w:rFonts w:ascii="Segoe UI" w:hAnsi="Segoe UI" w:cs="Segoe UI"/>
          <w:b/>
          <w:szCs w:val="22"/>
          <w:u w:val="single"/>
          <w:lang w:val="el-GR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:rsidR="005E0B56" w:rsidRDefault="005E0B56" w:rsidP="005E0B56">
      <w:pPr>
        <w:rPr>
          <w:rFonts w:ascii="Segoe UI" w:hAnsi="Segoe UI" w:cs="Segoe UI"/>
          <w:b/>
          <w:szCs w:val="22"/>
          <w:lang w:val="el-GR"/>
        </w:rPr>
      </w:pPr>
    </w:p>
    <w:p w:rsidR="005E0B56" w:rsidRPr="003E777D" w:rsidRDefault="005E0B56" w:rsidP="005E0B56">
      <w:pPr>
        <w:shd w:val="clear" w:color="auto" w:fill="FFFFFF"/>
        <w:rPr>
          <w:rFonts w:ascii="Segoe UI" w:hAnsi="Segoe UI" w:cs="Segoe UI"/>
          <w:b/>
          <w:szCs w:val="22"/>
          <w:highlight w:val="yellow"/>
          <w:lang w:val="el-GR"/>
        </w:rPr>
      </w:pPr>
      <w:bookmarkStart w:id="0" w:name="_Hlk12623811"/>
      <w:r w:rsidRPr="003E777D">
        <w:rPr>
          <w:rFonts w:ascii="Segoe UI" w:hAnsi="Segoe UI" w:cs="Segoe UI"/>
          <w:b/>
          <w:szCs w:val="22"/>
          <w:lang w:val="el-GR"/>
        </w:rPr>
        <w:t xml:space="preserve">ΣΥΣΤΗΜΑ ΧΑΡΑΚΤΗΡΙΣΜΟΥ ΥΛΙΚΩΝ ΜΕ ΥΠΕΡΗΧΟΥΣ ΓΙΑ ΧΡΗΣΗ ΣΤΑ ΦΑΣΜΑΤΟΜΕΤΡΑ </w:t>
      </w:r>
      <w:r w:rsidRPr="003E777D">
        <w:rPr>
          <w:rFonts w:ascii="Segoe UI" w:hAnsi="Segoe UI" w:cs="Segoe UI"/>
          <w:b/>
          <w:szCs w:val="22"/>
          <w:lang w:val="en-US"/>
        </w:rPr>
        <w:t>RAMAN</w:t>
      </w:r>
      <w:r w:rsidRPr="003E777D">
        <w:rPr>
          <w:rFonts w:ascii="Segoe UI" w:hAnsi="Segoe UI" w:cs="Segoe UI"/>
          <w:b/>
          <w:szCs w:val="22"/>
          <w:lang w:val="el-GR"/>
        </w:rPr>
        <w:t xml:space="preserve"> ΚΑΙ </w:t>
      </w:r>
      <w:r w:rsidRPr="003E777D">
        <w:rPr>
          <w:rFonts w:ascii="Segoe UI" w:hAnsi="Segoe UI" w:cs="Segoe UI"/>
          <w:b/>
          <w:szCs w:val="22"/>
          <w:lang w:val="en-US"/>
        </w:rPr>
        <w:t>IR</w:t>
      </w:r>
    </w:p>
    <w:p w:rsidR="005E0B56" w:rsidRPr="003E777D" w:rsidRDefault="005E0B56" w:rsidP="005E0B56">
      <w:pPr>
        <w:rPr>
          <w:rFonts w:ascii="Segoe UI" w:hAnsi="Segoe UI" w:cs="Segoe UI"/>
          <w:szCs w:val="22"/>
          <w:lang w:val="el-GR"/>
        </w:rPr>
      </w:pPr>
      <w:r w:rsidRPr="003E777D">
        <w:rPr>
          <w:rFonts w:ascii="Segoe UI" w:hAnsi="Segoe UI" w:cs="Segoe UI"/>
          <w:szCs w:val="22"/>
          <w:lang w:val="el-GR"/>
        </w:rPr>
        <w:t>ΚΑΘΑΡΗ ΑΞΙΑ: 8.000,00€</w:t>
      </w:r>
    </w:p>
    <w:p w:rsidR="005E0B56" w:rsidRPr="003E777D" w:rsidRDefault="005E0B56" w:rsidP="005E0B56">
      <w:pPr>
        <w:rPr>
          <w:rFonts w:ascii="Segoe UI" w:hAnsi="Segoe UI" w:cs="Segoe UI"/>
          <w:szCs w:val="22"/>
          <w:lang w:val="el-GR"/>
        </w:rPr>
      </w:pPr>
      <w:r w:rsidRPr="003E777D">
        <w:rPr>
          <w:rFonts w:ascii="Segoe UI" w:hAnsi="Segoe UI" w:cs="Segoe UI"/>
          <w:szCs w:val="22"/>
          <w:lang w:val="el-GR"/>
        </w:rPr>
        <w:t>ΦΠΑ 24%:</w:t>
      </w:r>
      <w:r>
        <w:rPr>
          <w:rFonts w:ascii="Segoe UI" w:hAnsi="Segoe UI" w:cs="Segoe UI"/>
          <w:szCs w:val="22"/>
          <w:lang w:val="el-GR"/>
        </w:rPr>
        <w:t xml:space="preserve"> 1.</w:t>
      </w:r>
      <w:r w:rsidRPr="003E777D">
        <w:rPr>
          <w:rFonts w:ascii="Segoe UI" w:hAnsi="Segoe UI" w:cs="Segoe UI"/>
          <w:szCs w:val="22"/>
          <w:lang w:val="el-GR"/>
        </w:rPr>
        <w:t>920,00€</w:t>
      </w:r>
    </w:p>
    <w:p w:rsidR="005E0B56" w:rsidRPr="003E777D" w:rsidRDefault="005E0B56" w:rsidP="005E0B56">
      <w:pPr>
        <w:rPr>
          <w:rFonts w:ascii="Segoe UI" w:hAnsi="Segoe UI" w:cs="Segoe UI"/>
          <w:szCs w:val="22"/>
          <w:lang w:val="el-GR"/>
        </w:rPr>
      </w:pPr>
      <w:r w:rsidRPr="003E777D">
        <w:rPr>
          <w:rFonts w:ascii="Segoe UI" w:hAnsi="Segoe UI" w:cs="Segoe UI"/>
          <w:szCs w:val="22"/>
          <w:lang w:val="el-GR"/>
        </w:rPr>
        <w:t xml:space="preserve">ΣΥΝΟΛΙΚΗ ΑΞΙΑ ΜΕ ΦΠΑ: </w:t>
      </w:r>
      <w:r>
        <w:rPr>
          <w:rFonts w:ascii="Segoe UI" w:hAnsi="Segoe UI" w:cs="Segoe UI"/>
          <w:szCs w:val="22"/>
          <w:lang w:val="el-GR"/>
        </w:rPr>
        <w:t>9</w:t>
      </w:r>
      <w:r w:rsidRPr="003E777D">
        <w:rPr>
          <w:rFonts w:ascii="Segoe UI" w:hAnsi="Segoe UI" w:cs="Segoe UI"/>
          <w:szCs w:val="22"/>
          <w:lang w:val="el-GR"/>
        </w:rPr>
        <w:t>.920,00€</w:t>
      </w:r>
    </w:p>
    <w:p w:rsidR="005E0B56" w:rsidRPr="003E777D" w:rsidRDefault="005E0B56" w:rsidP="005E0B56">
      <w:pPr>
        <w:rPr>
          <w:rFonts w:ascii="Segoe UI" w:eastAsia="Tahoma" w:hAnsi="Segoe UI" w:cs="Segoe UI"/>
          <w:szCs w:val="22"/>
          <w:lang w:val="el-GR"/>
        </w:rPr>
      </w:pPr>
      <w:r w:rsidRPr="003E777D">
        <w:rPr>
          <w:rFonts w:ascii="Segoe UI" w:eastAsia="Tahoma" w:hAnsi="Segoe UI" w:cs="Segoe UI"/>
          <w:szCs w:val="22"/>
          <w:lang w:val="el-GR"/>
        </w:rPr>
        <w:t xml:space="preserve">(CPV): </w:t>
      </w:r>
      <w:r w:rsidRPr="0029644C">
        <w:rPr>
          <w:rFonts w:ascii="Segoe UI" w:eastAsia="Tahoma" w:hAnsi="Segoe UI" w:cs="Segoe UI"/>
          <w:szCs w:val="22"/>
          <w:lang w:val="el-GR"/>
        </w:rPr>
        <w:t>38000000-5</w:t>
      </w:r>
    </w:p>
    <w:bookmarkEnd w:id="0"/>
    <w:p w:rsidR="005E0B56" w:rsidRDefault="005E0B56" w:rsidP="005E0B56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pPr w:leftFromText="180" w:rightFromText="180" w:vertAnchor="text" w:tblpY="1"/>
        <w:tblOverlap w:val="never"/>
        <w:tblW w:w="0" w:type="auto"/>
        <w:tblInd w:w="56" w:type="dxa"/>
        <w:tblLook w:val="0000"/>
      </w:tblPr>
      <w:tblGrid>
        <w:gridCol w:w="4116"/>
        <w:gridCol w:w="2204"/>
        <w:gridCol w:w="1079"/>
        <w:gridCol w:w="1067"/>
      </w:tblGrid>
      <w:tr w:rsidR="005E0B56" w:rsidRPr="007015A2" w:rsidTr="00F3051E">
        <w:trPr>
          <w:trHeight w:val="6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6E2119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ΣΥΣΤΗΜΑ ΧΑΡΑΚΤΗΡΙΣΜΟΥ ΥΛΙΚΩΝ ΜΕ ΥΠΕΡΗΧΟΥΣ ΓΙΑ ΧΡΗΣΗ ΣΤΑ ΦΑΣΜΑΤΟΜΕΤΡΑ </w:t>
            </w:r>
            <w:r w:rsidRPr="006E2119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RAMAN</w:t>
            </w:r>
            <w:r w:rsidRPr="006E2119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ΚΑΙ </w:t>
            </w:r>
            <w:r w:rsidRPr="006E2119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IR</w:t>
            </w:r>
            <w:r w:rsidRPr="006E2119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(ΜΙΚΡΟΣΚΟΠΙΟ ΑΤΟΜΙΚΗΣ ΔΥΝΑΜΗΣ ΓΙΑ ΑΠΕΙΚΟΝΙΣΗ ΜΟΡΦΟΛΟΓΙΑΣ ΚΑΙ ΗΛΕΚΤΡΙΚΗΣ ΣΥΜΠΕΡΙΦΟΡΑΣ ΘΕΡΜΟΗΛΕΚΤΡΙΚΩΝ ΥΛΙΚΩΝ)</w:t>
            </w:r>
          </w:p>
        </w:tc>
      </w:tr>
      <w:tr w:rsidR="005E0B56" w:rsidRPr="007015A2" w:rsidTr="00F3051E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Περιγραφή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</w:tr>
      <w:tr w:rsidR="005E0B56" w:rsidRPr="007015A2" w:rsidTr="00F3051E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015A2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22D66">
              <w:rPr>
                <w:rFonts w:ascii="Segoe UI" w:hAnsi="Segoe UI" w:cs="Segoe UI"/>
                <w:sz w:val="20"/>
                <w:szCs w:val="20"/>
                <w:lang w:val="el-GR"/>
              </w:rPr>
              <w:t>Εργαστηριακός Εξοπλισμός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7015A2">
              <w:rPr>
                <w:rFonts w:ascii="Segoe UI" w:hAnsi="Segoe UI" w:cs="Segoe U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7015A2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5E0B56" w:rsidRPr="007015A2" w:rsidTr="00F3051E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Αναλυτικές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Προδιαγραφές</w:t>
            </w:r>
            <w:proofErr w:type="spellEnd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Απαίτηση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Απάντηση</w:t>
            </w:r>
            <w:proofErr w:type="spellEnd"/>
          </w:p>
        </w:tc>
      </w:tr>
      <w:tr w:rsidR="005E0B56" w:rsidRPr="00B22D66" w:rsidTr="00F3051E">
        <w:trPr>
          <w:trHeight w:val="112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/>
            </w:tblPr>
            <w:tblGrid>
              <w:gridCol w:w="6104"/>
            </w:tblGrid>
            <w:tr w:rsidR="005E0B56" w:rsidRPr="007015A2" w:rsidTr="00F3051E">
              <w:trPr>
                <w:jc w:val="center"/>
              </w:trPr>
              <w:tc>
                <w:tcPr>
                  <w:tcW w:w="7424" w:type="dxa"/>
                </w:tcPr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Να προσφερθεί Σύστημα Χαρακτηρισμού Υλικών με Υπερήχους που να καλύπτει τις εξής προδιαγραφές :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διαθέτει βασική μονάδα με δύο (2) εξόδους USB (PC &amp; AUX) και δύο (2) GPIO εξόδους. Να δέχεται ταυτόχρονα έως δύο (2) μετατροπείς/transducers . Να έχει σύνδεση WIFI,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Bluetooth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και προς επιλογή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Ethernet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.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ind w:left="360"/>
                    <w:contextualSpacing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Να συνοδεύεται από οθόνη επαφής  για χρήση σε επικίνδυνες τοποθεσίες (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Class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I, div 2). Με ενσωματωμένη μπαταρία μεγάλης διάρκειας ζωής, με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smartcard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, 2D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barcode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, RFID κλπ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Να συνοδεύεται από λογισμικό που να σαρώνει σε Α-, Β- και C- καθώς και σε 3D. Το λογισμικό να έχει ρυθμιζόμενες ρυθμίσεις για: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 w:line="276" w:lineRule="auto"/>
                    <w:ind w:left="720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τη μονάδα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βάθος του υλικού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ταχύτητα του ήχου του υλικού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lastRenderedPageBreak/>
                    <w:t>τον αριθμό των στοιχείων μετάδοσης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αναλογική διαβάθμιση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Gain</w:t>
                  </w:r>
                  <w:proofErr w:type="spellEnd"/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πλήθος κυλιόμενου μέσου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σχήμα παλμού 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Pulse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Shape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, 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Χρονική διόρθωση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Gain</w:t>
                  </w:r>
                  <w:proofErr w:type="spellEnd"/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χρώματα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ind w:left="1128"/>
                    <w:contextualSpacing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ind w:left="426"/>
                    <w:contextualSpacing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Να δημιουργούνται σε υψηλής διακριτικής ικανότητας εικόνες 2D &amp; 3D, να υπάρχει ροή δεδομένων σε πραγματικό χρόνο.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ind w:left="426"/>
                    <w:contextualSpacing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συνοδεύεται από εγχειρίδιο. 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contextualSpacing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Να είναι συμβατό το σύστημα με τους ήδη υπάρχοντες μετατροπείς /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transducers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Dolphicam2 της εταιρείας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Dolphitec</w:t>
                  </w:r>
                  <w:proofErr w:type="spellEnd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 οι οποίοι έχουν τα παρακάτω χαρακτηριστικά :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ind w:left="360"/>
                    <w:contextualSpacing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Βάρος 280 </w:t>
                  </w:r>
                  <w:proofErr w:type="spellStart"/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gr</w:t>
                  </w:r>
                  <w:proofErr w:type="spellEnd"/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διαστάσεις 40mm x 40mm x 84mm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 xml:space="preserve">ηλεκτρόδια 128 x 128 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στοιχεία 16.384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λειτουργεί στα 2.5MHz/3.5MHz/7.0MHz/9.0MHz/11.00MHz</w:t>
                  </w: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λαμβάνονται 20 έως 100 εικόνες ανά λεπτό.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contextualSpacing/>
                    <w:suppressOverlap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  <w:p w:rsidR="005E0B56" w:rsidRPr="00B22D66" w:rsidRDefault="005E0B56" w:rsidP="005E0B56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before="60" w:after="60" w:line="276" w:lineRule="auto"/>
                    <w:contextualSpacing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  <w:r w:rsidRPr="00B22D66"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  <w:t>Να δίνεται εγγύηση καλής λειτουργίας ενός έτους.</w:t>
                  </w:r>
                </w:p>
                <w:p w:rsidR="005E0B56" w:rsidRPr="00B22D66" w:rsidRDefault="005E0B56" w:rsidP="00F3051E">
                  <w:pPr>
                    <w:framePr w:hSpace="180" w:wrap="around" w:vAnchor="text" w:hAnchor="text" w:y="1"/>
                    <w:spacing w:before="60" w:after="60"/>
                    <w:ind w:left="1134"/>
                    <w:suppressOverlap/>
                    <w:jc w:val="left"/>
                    <w:rPr>
                      <w:rFonts w:ascii="Segoe UI" w:hAnsi="Segoe UI" w:cs="Segoe UI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5E0B56" w:rsidRPr="007015A2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B56" w:rsidRPr="007015A2" w:rsidRDefault="005E0B56" w:rsidP="00F3051E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Pr="007015A2" w:rsidRDefault="005E0B56" w:rsidP="00F3051E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Pr="007015A2" w:rsidRDefault="005E0B56" w:rsidP="00F3051E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Pr="007015A2" w:rsidRDefault="005E0B56" w:rsidP="00F3051E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Default="005E0B56" w:rsidP="00F3051E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:rsidR="005E0B56" w:rsidRPr="007015A2" w:rsidRDefault="005E0B56" w:rsidP="00F3051E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B56" w:rsidRPr="00B22D66" w:rsidRDefault="005E0B56" w:rsidP="00F3051E">
            <w:pPr>
              <w:snapToGrid w:val="0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</w:tr>
      <w:tr w:rsidR="005E0B56" w:rsidRPr="007015A2" w:rsidTr="00F3051E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Χώρος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Παράδοσης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Εγκατάστασης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Υπεύθυνος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για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7015A2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7015A2">
              <w:rPr>
                <w:rFonts w:ascii="Segoe UI" w:hAnsi="Segoe UI" w:cs="Segoe UI"/>
                <w:b/>
                <w:sz w:val="16"/>
                <w:szCs w:val="16"/>
              </w:rPr>
              <w:t>Υπευθύνου</w:t>
            </w:r>
            <w:proofErr w:type="spellEnd"/>
          </w:p>
        </w:tc>
      </w:tr>
      <w:tr w:rsidR="005E0B56" w:rsidRPr="007015A2" w:rsidTr="00F3051E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326935">
              <w:rPr>
                <w:rFonts w:ascii="Segoe UI" w:hAnsi="Segoe UI" w:cs="Segoe UI"/>
                <w:sz w:val="16"/>
                <w:szCs w:val="16"/>
                <w:lang w:val="el-GR"/>
              </w:rPr>
              <w:t>Εργαστήριο Μηχανικής Σύνθετων και Ευφυών Υλικών – Τμήμα Μηχανικών Επιστήμης Υλικών του Πανεπιστημίου Ιωαννίνων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B56" w:rsidRPr="00673BA1" w:rsidRDefault="005E0B56" w:rsidP="00F3051E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7015A2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ΚΑΘΗΓΗΤΗΣ 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ΜΙΧΑΗΛ  ΚΑΡΑΚΑΣΙΔΗΣ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B56" w:rsidRPr="007015A2" w:rsidRDefault="005E0B56" w:rsidP="00F3051E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7015A2">
              <w:rPr>
                <w:rFonts w:ascii="Segoe UI" w:hAnsi="Segoe UI" w:cs="Segoe UI"/>
                <w:sz w:val="16"/>
                <w:szCs w:val="16"/>
                <w:lang w:val="el-GR"/>
              </w:rPr>
              <w:t>2651</w:t>
            </w:r>
            <w:r>
              <w:rPr>
                <w:rFonts w:ascii="Segoe UI" w:hAnsi="Segoe UI" w:cs="Segoe UI"/>
                <w:sz w:val="16"/>
                <w:szCs w:val="16"/>
                <w:lang w:val="el-GR"/>
              </w:rPr>
              <w:t>007276</w:t>
            </w:r>
          </w:p>
        </w:tc>
      </w:tr>
    </w:tbl>
    <w:p w:rsidR="005E0B56" w:rsidRDefault="005E0B56" w:rsidP="005E0B56">
      <w:pPr>
        <w:jc w:val="left"/>
        <w:rPr>
          <w:lang w:val="el-GR"/>
        </w:rPr>
      </w:pPr>
    </w:p>
    <w:p w:rsidR="00537107" w:rsidRDefault="00537107"/>
    <w:sectPr w:rsidR="00537107" w:rsidSect="00537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1E8"/>
    <w:multiLevelType w:val="hybridMultilevel"/>
    <w:tmpl w:val="B45832F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5BDA05F7"/>
    <w:multiLevelType w:val="hybridMultilevel"/>
    <w:tmpl w:val="3C3422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E50240"/>
    <w:multiLevelType w:val="hybridMultilevel"/>
    <w:tmpl w:val="207A4A3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E0B56"/>
    <w:rsid w:val="00537107"/>
    <w:rsid w:val="005E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5E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5E0B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E0B56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5E0B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E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2019-08-27T10:31:00Z</dcterms:created>
  <dcterms:modified xsi:type="dcterms:W3CDTF">2019-08-27T10:32:00Z</dcterms:modified>
</cp:coreProperties>
</file>