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D9" w:rsidRDefault="007C2BD9" w:rsidP="00460949">
      <w:pPr>
        <w:pStyle w:val="Heading1"/>
        <w:spacing w:before="52" w:line="293" w:lineRule="exact"/>
        <w:ind w:left="1266" w:right="1256" w:firstLine="0"/>
        <w:jc w:val="center"/>
        <w:rPr>
          <w:sz w:val="28"/>
          <w:lang w:val="el-GR"/>
        </w:rPr>
      </w:pPr>
    </w:p>
    <w:p w:rsidR="00460949" w:rsidRPr="00460949" w:rsidRDefault="00460949" w:rsidP="00460949">
      <w:pPr>
        <w:pStyle w:val="Heading1"/>
        <w:spacing w:before="52" w:line="293" w:lineRule="exact"/>
        <w:ind w:left="1266" w:right="1256" w:firstLine="0"/>
        <w:jc w:val="center"/>
        <w:rPr>
          <w:sz w:val="28"/>
        </w:rPr>
      </w:pPr>
      <w:r w:rsidRPr="00460949">
        <w:rPr>
          <w:sz w:val="28"/>
        </w:rPr>
        <w:t>ΣΧΕΔΙΟ ΗΜΕΡΗΣΙΑΣ ΔΙΑΤΑΞΗΣ ΕΚΔΗΛΩΣΗΣ</w:t>
      </w:r>
    </w:p>
    <w:p w:rsidR="007C2BD9" w:rsidRDefault="007C2BD9" w:rsidP="00460949">
      <w:pPr>
        <w:ind w:left="1266" w:right="1258"/>
        <w:jc w:val="center"/>
        <w:rPr>
          <w:i/>
          <w:lang w:val="el-GR"/>
        </w:rPr>
      </w:pPr>
    </w:p>
    <w:p w:rsidR="00460949" w:rsidRDefault="00460949" w:rsidP="00460949">
      <w:pPr>
        <w:ind w:left="1266" w:right="1258"/>
        <w:jc w:val="center"/>
        <w:rPr>
          <w:i/>
        </w:rPr>
      </w:pPr>
      <w:r>
        <w:rPr>
          <w:i/>
        </w:rPr>
        <w:t>με θέμα:</w:t>
      </w:r>
    </w:p>
    <w:p w:rsidR="00460949" w:rsidRPr="00460949" w:rsidRDefault="00460949" w:rsidP="00460949">
      <w:pPr>
        <w:pStyle w:val="BodyText"/>
        <w:jc w:val="center"/>
        <w:rPr>
          <w:b/>
          <w:sz w:val="36"/>
        </w:rPr>
      </w:pPr>
      <w:r>
        <w:rPr>
          <w:b/>
          <w:sz w:val="28"/>
        </w:rPr>
        <w:t>«</w:t>
      </w:r>
      <w:r w:rsidRPr="00460949">
        <w:rPr>
          <w:b/>
          <w:sz w:val="36"/>
        </w:rPr>
        <w:t xml:space="preserve">Οι Ερευνητικές Υποδομές στην Υπηρεσία </w:t>
      </w:r>
    </w:p>
    <w:p w:rsidR="00DF6827" w:rsidRPr="007C2BD9" w:rsidRDefault="00460949" w:rsidP="00460949">
      <w:pPr>
        <w:pStyle w:val="BodyText"/>
        <w:jc w:val="center"/>
        <w:rPr>
          <w:b/>
          <w:sz w:val="28"/>
          <w:lang w:val="el-GR"/>
        </w:rPr>
      </w:pPr>
      <w:r w:rsidRPr="00460949">
        <w:rPr>
          <w:b/>
          <w:sz w:val="36"/>
        </w:rPr>
        <w:t>της Κοινωνίας και της Οικονομίας της Γνώσης</w:t>
      </w:r>
      <w:r>
        <w:rPr>
          <w:b/>
          <w:sz w:val="28"/>
        </w:rPr>
        <w:t>»</w:t>
      </w:r>
    </w:p>
    <w:p w:rsidR="007C2BD9" w:rsidRPr="007C2BD9" w:rsidRDefault="007C2BD9" w:rsidP="00460949">
      <w:pPr>
        <w:pStyle w:val="BodyText"/>
        <w:jc w:val="center"/>
        <w:rPr>
          <w:b/>
          <w:sz w:val="20"/>
          <w:lang w:val="el-GR"/>
        </w:rPr>
      </w:pPr>
    </w:p>
    <w:p w:rsidR="005F7ABA" w:rsidRDefault="00460949" w:rsidP="005F7ABA">
      <w:pPr>
        <w:tabs>
          <w:tab w:val="left" w:pos="1985"/>
        </w:tabs>
        <w:ind w:left="1985" w:right="507" w:hanging="1418"/>
        <w:rPr>
          <w:i/>
          <w:sz w:val="24"/>
          <w:lang w:val="el-GR"/>
        </w:rPr>
      </w:pPr>
      <w:r>
        <w:rPr>
          <w:i/>
          <w:sz w:val="24"/>
        </w:rPr>
        <w:t xml:space="preserve">Διοργάνωση: </w:t>
      </w:r>
      <w:r w:rsidR="005F7ABA">
        <w:rPr>
          <w:i/>
          <w:sz w:val="24"/>
          <w:lang w:val="el-GR"/>
        </w:rPr>
        <w:tab/>
      </w:r>
      <w:r w:rsidRPr="00460949">
        <w:rPr>
          <w:b/>
          <w:i/>
          <w:sz w:val="24"/>
          <w:lang w:val="el-GR"/>
        </w:rPr>
        <w:t>Ε</w:t>
      </w:r>
      <w:r>
        <w:rPr>
          <w:i/>
          <w:sz w:val="24"/>
          <w:lang w:val="el-GR"/>
        </w:rPr>
        <w:t xml:space="preserve">ιδική </w:t>
      </w:r>
      <w:r w:rsidRPr="00460949">
        <w:rPr>
          <w:b/>
          <w:i/>
          <w:sz w:val="24"/>
          <w:lang w:val="el-GR"/>
        </w:rPr>
        <w:t>Υ</w:t>
      </w:r>
      <w:r>
        <w:rPr>
          <w:i/>
          <w:sz w:val="24"/>
          <w:lang w:val="el-GR"/>
        </w:rPr>
        <w:t xml:space="preserve">πηρεσία </w:t>
      </w:r>
      <w:r w:rsidRPr="00460949">
        <w:rPr>
          <w:b/>
          <w:i/>
          <w:sz w:val="24"/>
          <w:lang w:val="el-GR"/>
        </w:rPr>
        <w:t>Δ</w:t>
      </w:r>
      <w:r>
        <w:rPr>
          <w:i/>
          <w:sz w:val="24"/>
          <w:lang w:val="el-GR"/>
        </w:rPr>
        <w:t xml:space="preserve">ιαχείρισης </w:t>
      </w:r>
      <w:r w:rsidRPr="00460949">
        <w:rPr>
          <w:b/>
          <w:i/>
          <w:sz w:val="24"/>
          <w:lang w:val="el-GR"/>
        </w:rPr>
        <w:t>Ε</w:t>
      </w:r>
      <w:r>
        <w:rPr>
          <w:i/>
          <w:sz w:val="24"/>
          <w:lang w:val="el-GR"/>
        </w:rPr>
        <w:t xml:space="preserve">πιχειρησιακού </w:t>
      </w:r>
      <w:r w:rsidRPr="00460949">
        <w:rPr>
          <w:b/>
          <w:i/>
          <w:sz w:val="24"/>
          <w:lang w:val="el-GR"/>
        </w:rPr>
        <w:t>Π</w:t>
      </w:r>
      <w:r>
        <w:rPr>
          <w:i/>
          <w:sz w:val="24"/>
          <w:lang w:val="el-GR"/>
        </w:rPr>
        <w:t xml:space="preserve">ρογράμματος </w:t>
      </w:r>
      <w:r w:rsidRPr="00460949">
        <w:rPr>
          <w:b/>
          <w:i/>
          <w:sz w:val="24"/>
          <w:lang w:val="el-GR"/>
        </w:rPr>
        <w:t>Αν</w:t>
      </w:r>
      <w:r w:rsidR="005F7ABA">
        <w:rPr>
          <w:i/>
          <w:sz w:val="24"/>
          <w:lang w:val="el-GR"/>
        </w:rPr>
        <w:t xml:space="preserve">ταγωνιστικότητας, </w:t>
      </w:r>
      <w:r w:rsidRPr="005F7ABA">
        <w:rPr>
          <w:b/>
          <w:i/>
          <w:sz w:val="24"/>
          <w:lang w:val="el-GR"/>
        </w:rPr>
        <w:t>Ε</w:t>
      </w:r>
      <w:r>
        <w:rPr>
          <w:i/>
          <w:sz w:val="24"/>
          <w:lang w:val="el-GR"/>
        </w:rPr>
        <w:t>πιχειρηματικότητας</w:t>
      </w:r>
      <w:r w:rsidR="005F7ABA">
        <w:rPr>
          <w:i/>
          <w:sz w:val="24"/>
          <w:lang w:val="el-GR"/>
        </w:rPr>
        <w:t xml:space="preserve"> και </w:t>
      </w:r>
      <w:r w:rsidR="005F7ABA" w:rsidRPr="005F7ABA">
        <w:rPr>
          <w:b/>
          <w:i/>
          <w:sz w:val="24"/>
          <w:lang w:val="el-GR"/>
        </w:rPr>
        <w:t>Κ</w:t>
      </w:r>
      <w:r w:rsidR="005F7ABA">
        <w:rPr>
          <w:i/>
          <w:sz w:val="24"/>
          <w:lang w:val="el-GR"/>
        </w:rPr>
        <w:t>αινοτομίας</w:t>
      </w:r>
      <w:r>
        <w:rPr>
          <w:i/>
          <w:sz w:val="24"/>
          <w:lang w:val="el-GR"/>
        </w:rPr>
        <w:t xml:space="preserve"> (</w:t>
      </w:r>
      <w:r w:rsidRPr="005F7ABA">
        <w:rPr>
          <w:b/>
          <w:i/>
          <w:sz w:val="24"/>
          <w:lang w:val="el-GR"/>
        </w:rPr>
        <w:t>ΕΥΔ ΕΠΑνΕΚ</w:t>
      </w:r>
      <w:r>
        <w:rPr>
          <w:i/>
          <w:sz w:val="24"/>
          <w:lang w:val="el-GR"/>
        </w:rPr>
        <w:t xml:space="preserve">) </w:t>
      </w:r>
    </w:p>
    <w:p w:rsidR="005F7ABA" w:rsidRDefault="005F7ABA" w:rsidP="005F7ABA">
      <w:pPr>
        <w:tabs>
          <w:tab w:val="left" w:pos="1985"/>
        </w:tabs>
        <w:ind w:left="1985" w:right="507" w:hanging="1418"/>
        <w:rPr>
          <w:i/>
          <w:sz w:val="24"/>
          <w:lang w:val="el-GR"/>
        </w:rPr>
      </w:pPr>
      <w:r>
        <w:rPr>
          <w:i/>
          <w:sz w:val="24"/>
          <w:lang w:val="el-GR"/>
        </w:rPr>
        <w:tab/>
      </w:r>
      <w:r w:rsidR="00460949">
        <w:rPr>
          <w:i/>
          <w:sz w:val="24"/>
          <w:lang w:val="el-GR"/>
        </w:rPr>
        <w:t xml:space="preserve">σε συνεργασία με την </w:t>
      </w:r>
    </w:p>
    <w:p w:rsidR="00460949" w:rsidRPr="00460949" w:rsidRDefault="005F7ABA" w:rsidP="005F7ABA">
      <w:pPr>
        <w:tabs>
          <w:tab w:val="left" w:pos="1985"/>
        </w:tabs>
        <w:ind w:left="1985" w:right="507" w:hanging="1418"/>
        <w:rPr>
          <w:i/>
          <w:sz w:val="24"/>
          <w:lang w:val="el-GR"/>
        </w:rPr>
      </w:pPr>
      <w:r>
        <w:rPr>
          <w:b/>
          <w:i/>
          <w:sz w:val="24"/>
          <w:lang w:val="el-GR"/>
        </w:rPr>
        <w:tab/>
      </w:r>
      <w:r w:rsidR="00460949">
        <w:rPr>
          <w:b/>
          <w:i/>
          <w:sz w:val="24"/>
        </w:rPr>
        <w:t>Γ</w:t>
      </w:r>
      <w:r w:rsidR="00460949">
        <w:rPr>
          <w:i/>
          <w:sz w:val="24"/>
        </w:rPr>
        <w:t xml:space="preserve">ενική </w:t>
      </w:r>
      <w:r w:rsidR="00460949">
        <w:rPr>
          <w:b/>
          <w:i/>
          <w:sz w:val="24"/>
        </w:rPr>
        <w:t>Γ</w:t>
      </w:r>
      <w:r w:rsidR="00460949">
        <w:rPr>
          <w:i/>
          <w:sz w:val="24"/>
        </w:rPr>
        <w:t xml:space="preserve">ραμματεία </w:t>
      </w:r>
      <w:r w:rsidR="00460949">
        <w:rPr>
          <w:b/>
          <w:i/>
          <w:sz w:val="24"/>
        </w:rPr>
        <w:t>Έ</w:t>
      </w:r>
      <w:r w:rsidR="00460949">
        <w:rPr>
          <w:i/>
          <w:sz w:val="24"/>
        </w:rPr>
        <w:t xml:space="preserve">ρευνας και </w:t>
      </w:r>
      <w:r w:rsidR="00460949">
        <w:rPr>
          <w:b/>
          <w:i/>
          <w:sz w:val="24"/>
        </w:rPr>
        <w:t>Τ</w:t>
      </w:r>
      <w:r w:rsidR="00460949">
        <w:rPr>
          <w:i/>
          <w:sz w:val="24"/>
        </w:rPr>
        <w:t>εχνολογίας (</w:t>
      </w:r>
      <w:r w:rsidR="00460949">
        <w:rPr>
          <w:b/>
          <w:i/>
          <w:sz w:val="24"/>
        </w:rPr>
        <w:t>ΓΓΕΤ</w:t>
      </w:r>
      <w:r w:rsidR="00460949">
        <w:rPr>
          <w:i/>
          <w:sz w:val="24"/>
        </w:rPr>
        <w:t>)</w:t>
      </w:r>
      <w:r w:rsidR="00460949">
        <w:rPr>
          <w:i/>
          <w:sz w:val="24"/>
          <w:lang w:val="el-GR"/>
        </w:rPr>
        <w:t xml:space="preserve"> </w:t>
      </w:r>
    </w:p>
    <w:p w:rsidR="00460949" w:rsidRDefault="00460949" w:rsidP="005F7ABA">
      <w:pPr>
        <w:pStyle w:val="BodyText"/>
        <w:jc w:val="center"/>
        <w:rPr>
          <w:sz w:val="20"/>
          <w:lang w:val="el-GR"/>
        </w:rPr>
      </w:pPr>
    </w:p>
    <w:p w:rsidR="00460949" w:rsidRPr="00460949" w:rsidRDefault="00460949" w:rsidP="005F7ABA">
      <w:pPr>
        <w:pStyle w:val="Heading1"/>
        <w:ind w:left="1266" w:right="1257" w:firstLine="0"/>
        <w:jc w:val="center"/>
        <w:rPr>
          <w:lang w:val="el-GR"/>
        </w:rPr>
      </w:pPr>
      <w:r>
        <w:t xml:space="preserve">ΑΘΗΝΑ, </w:t>
      </w:r>
      <w:r w:rsidR="008A16D4">
        <w:rPr>
          <w:lang w:val="el-GR"/>
        </w:rPr>
        <w:t>25</w:t>
      </w:r>
      <w:r>
        <w:t xml:space="preserve"> </w:t>
      </w:r>
      <w:r>
        <w:rPr>
          <w:lang w:val="el-GR"/>
        </w:rPr>
        <w:t>Φεβρουαρίου</w:t>
      </w:r>
      <w:r>
        <w:t xml:space="preserve"> 201</w:t>
      </w:r>
      <w:r>
        <w:rPr>
          <w:lang w:val="el-GR"/>
        </w:rPr>
        <w:t>9</w:t>
      </w:r>
    </w:p>
    <w:p w:rsidR="00460949" w:rsidRPr="00460949" w:rsidRDefault="00460949" w:rsidP="00460949">
      <w:pPr>
        <w:pStyle w:val="BodyText"/>
        <w:spacing w:before="3"/>
        <w:jc w:val="center"/>
        <w:rPr>
          <w:b/>
          <w:sz w:val="20"/>
        </w:rPr>
      </w:pPr>
    </w:p>
    <w:p w:rsidR="00460949" w:rsidRPr="00460949" w:rsidRDefault="00460949" w:rsidP="00460949">
      <w:pPr>
        <w:ind w:left="3544" w:right="3740"/>
        <w:jc w:val="center"/>
        <w:rPr>
          <w:b/>
          <w:lang w:val="el-GR"/>
        </w:rPr>
      </w:pPr>
      <w:r w:rsidRPr="00460949">
        <w:rPr>
          <w:b/>
          <w:sz w:val="28"/>
          <w:lang w:val="el-GR"/>
        </w:rPr>
        <w:t>Εθνικό Ίδρυμα Ερευνών</w:t>
      </w:r>
      <w:r w:rsidRPr="00460949">
        <w:rPr>
          <w:b/>
          <w:sz w:val="28"/>
        </w:rPr>
        <w:t xml:space="preserve"> </w:t>
      </w:r>
      <w:proofErr w:type="spellStart"/>
      <w:r>
        <w:rPr>
          <w:b/>
          <w:lang w:val="el-GR"/>
        </w:rPr>
        <w:t>Βα</w:t>
      </w:r>
      <w:r w:rsidR="005F7ABA">
        <w:rPr>
          <w:b/>
          <w:lang w:val="el-GR"/>
        </w:rPr>
        <w:t>σ</w:t>
      </w:r>
      <w:proofErr w:type="spellEnd"/>
      <w:r>
        <w:rPr>
          <w:b/>
          <w:lang w:val="el-GR"/>
        </w:rPr>
        <w:t>. Κωνσταντίνου 48</w:t>
      </w:r>
      <w:r>
        <w:rPr>
          <w:b/>
        </w:rPr>
        <w:t xml:space="preserve">, </w:t>
      </w:r>
      <w:r>
        <w:rPr>
          <w:b/>
          <w:lang w:val="el-GR"/>
        </w:rPr>
        <w:t>Αθήνα</w:t>
      </w:r>
    </w:p>
    <w:p w:rsidR="007C2BD9" w:rsidRPr="007C2BD9" w:rsidRDefault="007C2BD9" w:rsidP="00B079F7">
      <w:pPr>
        <w:pStyle w:val="BodyText"/>
        <w:jc w:val="center"/>
        <w:rPr>
          <w:rFonts w:ascii="Times New Roman"/>
          <w:sz w:val="20"/>
          <w:lang w:val="el-GR"/>
        </w:rPr>
      </w:pPr>
    </w:p>
    <w:tbl>
      <w:tblPr>
        <w:tblStyle w:val="TableGrid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B079F7" w:rsidTr="009C53B1">
        <w:tc>
          <w:tcPr>
            <w:tcW w:w="1701" w:type="dxa"/>
          </w:tcPr>
          <w:p w:rsidR="00B079F7" w:rsidRPr="00B079F7" w:rsidRDefault="00B079F7" w:rsidP="00B079F7">
            <w:pPr>
              <w:pStyle w:val="BodyText"/>
              <w:ind w:left="113"/>
              <w:jc w:val="right"/>
            </w:pPr>
            <w:r w:rsidRPr="00B079F7">
              <w:t>09.00 – 09.30</w:t>
            </w:r>
          </w:p>
        </w:tc>
        <w:tc>
          <w:tcPr>
            <w:tcW w:w="7938" w:type="dxa"/>
          </w:tcPr>
          <w:p w:rsidR="00B079F7" w:rsidRPr="00B079F7" w:rsidRDefault="00B079F7" w:rsidP="00B079F7">
            <w:pPr>
              <w:pStyle w:val="BodyText"/>
              <w:ind w:left="113"/>
            </w:pPr>
            <w:r w:rsidRPr="00B079F7">
              <w:t>Εγγραφές</w:t>
            </w:r>
          </w:p>
        </w:tc>
      </w:tr>
      <w:tr w:rsidR="00B079F7" w:rsidTr="009C53B1">
        <w:tc>
          <w:tcPr>
            <w:tcW w:w="1701" w:type="dxa"/>
          </w:tcPr>
          <w:p w:rsidR="00B079F7" w:rsidRPr="00B079F7" w:rsidRDefault="00B079F7" w:rsidP="00B079F7">
            <w:pPr>
              <w:pStyle w:val="BodyText"/>
              <w:ind w:left="113"/>
            </w:pPr>
          </w:p>
        </w:tc>
        <w:tc>
          <w:tcPr>
            <w:tcW w:w="7938" w:type="dxa"/>
          </w:tcPr>
          <w:p w:rsidR="00B079F7" w:rsidRPr="00B079F7" w:rsidRDefault="00B079F7" w:rsidP="00B079F7">
            <w:pPr>
              <w:pStyle w:val="BodyText"/>
              <w:ind w:left="113"/>
            </w:pPr>
          </w:p>
        </w:tc>
      </w:tr>
      <w:tr w:rsidR="00B079F7" w:rsidTr="009C53B1">
        <w:tc>
          <w:tcPr>
            <w:tcW w:w="1701" w:type="dxa"/>
          </w:tcPr>
          <w:p w:rsidR="00B079F7" w:rsidRPr="00B079F7" w:rsidRDefault="00B079F7" w:rsidP="00B079F7">
            <w:pPr>
              <w:pStyle w:val="BodyText"/>
              <w:ind w:left="113"/>
            </w:pPr>
          </w:p>
        </w:tc>
        <w:tc>
          <w:tcPr>
            <w:tcW w:w="7938" w:type="dxa"/>
          </w:tcPr>
          <w:p w:rsidR="00B079F7" w:rsidRPr="00B079F7" w:rsidRDefault="00B079F7" w:rsidP="00B079F7">
            <w:pPr>
              <w:pStyle w:val="BodyText"/>
              <w:ind w:left="113"/>
            </w:pPr>
            <w:r w:rsidRPr="009C53B1">
              <w:rPr>
                <w:b/>
              </w:rPr>
              <w:t>Ολομέλεια</w:t>
            </w:r>
            <w:r w:rsidRPr="00B079F7">
              <w:t xml:space="preserve"> (Αμφιθέατρο «Λεωνίδας Ζέρβας»)</w:t>
            </w:r>
          </w:p>
        </w:tc>
      </w:tr>
      <w:tr w:rsidR="00B079F7" w:rsidTr="009C53B1">
        <w:tc>
          <w:tcPr>
            <w:tcW w:w="1701" w:type="dxa"/>
          </w:tcPr>
          <w:p w:rsidR="00B079F7" w:rsidRPr="00B079F7" w:rsidRDefault="00173217" w:rsidP="00173217">
            <w:pPr>
              <w:pStyle w:val="BodyText"/>
              <w:ind w:left="113"/>
              <w:jc w:val="right"/>
            </w:pPr>
            <w:r w:rsidRPr="00173217">
              <w:t>09.30 – 11.00</w:t>
            </w:r>
          </w:p>
        </w:tc>
        <w:tc>
          <w:tcPr>
            <w:tcW w:w="7938" w:type="dxa"/>
          </w:tcPr>
          <w:p w:rsidR="00173217" w:rsidRPr="00173217" w:rsidRDefault="00173217" w:rsidP="00173217">
            <w:pPr>
              <w:pStyle w:val="BodyText"/>
              <w:ind w:left="113"/>
            </w:pPr>
            <w:r w:rsidRPr="00173217">
              <w:t xml:space="preserve">Εισαγωγικά, Χαιρετισμοί </w:t>
            </w:r>
          </w:p>
          <w:p w:rsidR="007C2BD9" w:rsidRPr="007C2BD9" w:rsidRDefault="00173217" w:rsidP="00173217">
            <w:pPr>
              <w:pStyle w:val="BodyText"/>
              <w:ind w:left="113"/>
              <w:rPr>
                <w:b/>
                <w:lang w:val="el-GR"/>
              </w:rPr>
            </w:pPr>
            <w:r w:rsidRPr="007C2BD9">
              <w:rPr>
                <w:b/>
              </w:rPr>
              <w:t>Πολιτικές / Νέες Δράσεις</w:t>
            </w:r>
          </w:p>
          <w:p w:rsidR="008A16D4" w:rsidRDefault="00173217" w:rsidP="007C2BD9">
            <w:pPr>
              <w:pStyle w:val="BodyText"/>
              <w:ind w:left="113"/>
              <w:rPr>
                <w:lang w:val="el-GR"/>
              </w:rPr>
            </w:pPr>
            <w:r w:rsidRPr="007C2BD9">
              <w:rPr>
                <w:lang w:val="el-GR"/>
              </w:rPr>
              <w:t>(</w:t>
            </w:r>
            <w:r w:rsidR="008A16D4">
              <w:rPr>
                <w:lang w:val="el-GR"/>
              </w:rPr>
              <w:t xml:space="preserve">- Κώστας </w:t>
            </w:r>
            <w:proofErr w:type="spellStart"/>
            <w:r w:rsidR="008A16D4">
              <w:rPr>
                <w:lang w:val="el-GR"/>
              </w:rPr>
              <w:t>Φωτάκης</w:t>
            </w:r>
            <w:proofErr w:type="spellEnd"/>
            <w:r w:rsidR="008A16D4">
              <w:rPr>
                <w:lang w:val="el-GR"/>
              </w:rPr>
              <w:t xml:space="preserve">, </w:t>
            </w:r>
            <w:proofErr w:type="spellStart"/>
            <w:r w:rsidR="008A16D4">
              <w:rPr>
                <w:lang w:val="el-GR"/>
              </w:rPr>
              <w:t>Αναπλ</w:t>
            </w:r>
            <w:proofErr w:type="spellEnd"/>
            <w:r w:rsidR="008A16D4">
              <w:rPr>
                <w:lang w:val="el-GR"/>
              </w:rPr>
              <w:t xml:space="preserve">. Υπουργός Παιδείας, Έρευνας και Θρησκευμάτων </w:t>
            </w:r>
          </w:p>
          <w:p w:rsidR="007C2BD9" w:rsidRDefault="007C2BD9" w:rsidP="007C2BD9">
            <w:pPr>
              <w:pStyle w:val="BodyText"/>
              <w:ind w:left="113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r w:rsidRPr="007C2BD9">
              <w:rPr>
                <w:lang w:val="el-GR"/>
              </w:rPr>
              <w:t xml:space="preserve">Στάθης </w:t>
            </w:r>
            <w:proofErr w:type="spellStart"/>
            <w:r w:rsidRPr="007C2BD9">
              <w:rPr>
                <w:lang w:val="el-GR"/>
              </w:rPr>
              <w:t>Γιαννακίδης</w:t>
            </w:r>
            <w:proofErr w:type="spellEnd"/>
            <w:r w:rsidRPr="007C2BD9">
              <w:rPr>
                <w:lang w:val="el-GR"/>
              </w:rPr>
              <w:t>, Υφυπουργός Οικονομίας και Ανάπτυξης</w:t>
            </w:r>
          </w:p>
          <w:p w:rsidR="00B079F7" w:rsidRPr="00B079F7" w:rsidRDefault="007C2BD9" w:rsidP="008A16D4">
            <w:pPr>
              <w:pStyle w:val="BodyText"/>
              <w:ind w:left="113"/>
            </w:pPr>
            <w:r>
              <w:rPr>
                <w:lang w:val="el-GR"/>
              </w:rPr>
              <w:t xml:space="preserve"> - Γενική Γραμματέας Έρευνας και Τεχνολογίας)</w:t>
            </w:r>
          </w:p>
        </w:tc>
      </w:tr>
      <w:tr w:rsidR="00B079F7" w:rsidTr="009C53B1">
        <w:tc>
          <w:tcPr>
            <w:tcW w:w="1701" w:type="dxa"/>
          </w:tcPr>
          <w:p w:rsidR="00B079F7" w:rsidRPr="00B079F7" w:rsidRDefault="00173217" w:rsidP="00173217">
            <w:pPr>
              <w:pStyle w:val="BodyText"/>
              <w:ind w:left="113"/>
              <w:jc w:val="right"/>
            </w:pPr>
            <w:r w:rsidRPr="00173217">
              <w:t>11.00 -11.15</w:t>
            </w:r>
          </w:p>
        </w:tc>
        <w:tc>
          <w:tcPr>
            <w:tcW w:w="7938" w:type="dxa"/>
          </w:tcPr>
          <w:p w:rsidR="00173217" w:rsidRDefault="00173217" w:rsidP="00B079F7">
            <w:pPr>
              <w:pStyle w:val="BodyText"/>
              <w:ind w:left="113"/>
              <w:rPr>
                <w:lang w:val="el-GR"/>
              </w:rPr>
            </w:pPr>
            <w:r w:rsidRPr="00173217">
              <w:rPr>
                <w:b/>
              </w:rPr>
              <w:t xml:space="preserve">Ιστορικό </w:t>
            </w:r>
            <w:r w:rsidR="008A16D4">
              <w:rPr>
                <w:b/>
                <w:lang w:val="el-GR"/>
              </w:rPr>
              <w:t>Πολυετούς Σχεδίου Χρηματοδότησης</w:t>
            </w:r>
            <w:r w:rsidRPr="00173217">
              <w:rPr>
                <w:b/>
                <w:lang w:val="el-GR"/>
              </w:rPr>
              <w:t xml:space="preserve"> Ερευνητικών </w:t>
            </w:r>
            <w:r w:rsidRPr="00173217">
              <w:rPr>
                <w:b/>
              </w:rPr>
              <w:t>Υποδομών</w:t>
            </w:r>
            <w:r w:rsidRPr="00173217">
              <w:t xml:space="preserve"> </w:t>
            </w:r>
          </w:p>
          <w:p w:rsidR="00B079F7" w:rsidRPr="00B079F7" w:rsidRDefault="00173217" w:rsidP="00B079F7">
            <w:pPr>
              <w:pStyle w:val="BodyText"/>
              <w:ind w:left="113"/>
            </w:pPr>
            <w:r w:rsidRPr="00173217">
              <w:rPr>
                <w:sz w:val="22"/>
              </w:rPr>
              <w:t xml:space="preserve">Δρ. Αγνή </w:t>
            </w:r>
            <w:proofErr w:type="spellStart"/>
            <w:r w:rsidRPr="00173217">
              <w:rPr>
                <w:sz w:val="22"/>
              </w:rPr>
              <w:t>Σπηλιώτη</w:t>
            </w:r>
            <w:proofErr w:type="spellEnd"/>
            <w:r w:rsidRPr="00173217">
              <w:rPr>
                <w:sz w:val="22"/>
              </w:rPr>
              <w:t>, Προϊσταμένη της Διεύθυνσης Σχεδιασμού και Προγραμματισμού Πολιτικών και Δράσεων Έρευνας και Καινοτομίας, ΓΓΕΤ</w:t>
            </w:r>
          </w:p>
        </w:tc>
      </w:tr>
      <w:tr w:rsidR="00173217" w:rsidTr="009C53B1">
        <w:tc>
          <w:tcPr>
            <w:tcW w:w="1701" w:type="dxa"/>
          </w:tcPr>
          <w:p w:rsidR="00173217" w:rsidRPr="00B079F7" w:rsidRDefault="00173217" w:rsidP="00173217">
            <w:pPr>
              <w:pStyle w:val="BodyText"/>
              <w:ind w:left="113"/>
              <w:jc w:val="right"/>
            </w:pPr>
            <w:r w:rsidRPr="00173217">
              <w:t>11.15 – 11.30</w:t>
            </w:r>
          </w:p>
        </w:tc>
        <w:tc>
          <w:tcPr>
            <w:tcW w:w="7938" w:type="dxa"/>
          </w:tcPr>
          <w:p w:rsidR="00173217" w:rsidRPr="00173217" w:rsidRDefault="00173217" w:rsidP="00B079F7">
            <w:pPr>
              <w:pStyle w:val="BodyText"/>
              <w:ind w:left="113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Ένταξη, </w:t>
            </w:r>
            <w:r w:rsidRPr="00173217">
              <w:rPr>
                <w:b/>
              </w:rPr>
              <w:t>Χρηματοδότηση</w:t>
            </w:r>
            <w:r>
              <w:rPr>
                <w:b/>
                <w:lang w:val="el-GR"/>
              </w:rPr>
              <w:t xml:space="preserve"> Πράξεων Ερευνητικών Υποδομών Α’ &amp; Β’ Κύκλου</w:t>
            </w:r>
          </w:p>
          <w:p w:rsidR="00173217" w:rsidRPr="00173217" w:rsidRDefault="0057113B" w:rsidP="00B079F7">
            <w:pPr>
              <w:pStyle w:val="BodyText"/>
              <w:ind w:left="113"/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Αγγελική </w:t>
            </w:r>
            <w:proofErr w:type="spellStart"/>
            <w:r>
              <w:rPr>
                <w:sz w:val="22"/>
                <w:lang w:val="el-GR"/>
              </w:rPr>
              <w:t>Φέτση</w:t>
            </w:r>
            <w:proofErr w:type="spellEnd"/>
            <w:r>
              <w:rPr>
                <w:sz w:val="22"/>
                <w:lang w:val="el-GR"/>
              </w:rPr>
              <w:t xml:space="preserve">, </w:t>
            </w:r>
            <w:r w:rsidR="00342DA6">
              <w:rPr>
                <w:sz w:val="22"/>
                <w:lang w:val="el-GR"/>
              </w:rPr>
              <w:t>προϊσταμένη</w:t>
            </w:r>
            <w:r w:rsidR="00173217" w:rsidRPr="00173217">
              <w:rPr>
                <w:sz w:val="22"/>
                <w:lang w:val="el-GR"/>
              </w:rPr>
              <w:t xml:space="preserve"> ΕΥΔ ΕΠΑνΕΚ</w:t>
            </w:r>
          </w:p>
        </w:tc>
      </w:tr>
      <w:tr w:rsidR="00173217" w:rsidTr="009C53B1">
        <w:tc>
          <w:tcPr>
            <w:tcW w:w="1701" w:type="dxa"/>
          </w:tcPr>
          <w:p w:rsidR="00173217" w:rsidRPr="00B079F7" w:rsidRDefault="00173217" w:rsidP="00173217">
            <w:pPr>
              <w:pStyle w:val="BodyText"/>
              <w:ind w:left="113"/>
              <w:jc w:val="right"/>
            </w:pPr>
            <w:r w:rsidRPr="00173217">
              <w:t>11.30 – 11.45</w:t>
            </w:r>
          </w:p>
        </w:tc>
        <w:tc>
          <w:tcPr>
            <w:tcW w:w="7938" w:type="dxa"/>
          </w:tcPr>
          <w:p w:rsidR="00173217" w:rsidRPr="00173217" w:rsidRDefault="00173217" w:rsidP="00B079F7">
            <w:pPr>
              <w:pStyle w:val="BodyText"/>
              <w:ind w:left="113"/>
              <w:rPr>
                <w:b/>
                <w:lang w:val="el-GR"/>
              </w:rPr>
            </w:pPr>
            <w:r w:rsidRPr="00173217">
              <w:rPr>
                <w:b/>
              </w:rPr>
              <w:t>Διάλλειμα</w:t>
            </w:r>
            <w:r>
              <w:rPr>
                <w:b/>
                <w:lang w:val="el-GR"/>
              </w:rPr>
              <w:t xml:space="preserve"> </w:t>
            </w:r>
            <w:r w:rsidRPr="00173217">
              <w:rPr>
                <w:lang w:val="el-GR"/>
              </w:rPr>
              <w:t>(καφές)</w:t>
            </w:r>
            <w:bookmarkStart w:id="0" w:name="_GoBack"/>
            <w:bookmarkEnd w:id="0"/>
          </w:p>
        </w:tc>
      </w:tr>
      <w:tr w:rsidR="00173217" w:rsidTr="009C53B1">
        <w:tc>
          <w:tcPr>
            <w:tcW w:w="1701" w:type="dxa"/>
          </w:tcPr>
          <w:p w:rsidR="00173217" w:rsidRPr="00B079F7" w:rsidRDefault="00173217" w:rsidP="00B079F7">
            <w:pPr>
              <w:pStyle w:val="BodyText"/>
              <w:ind w:left="113"/>
            </w:pPr>
          </w:p>
        </w:tc>
        <w:tc>
          <w:tcPr>
            <w:tcW w:w="7938" w:type="dxa"/>
          </w:tcPr>
          <w:p w:rsidR="00173217" w:rsidRPr="00B079F7" w:rsidRDefault="00173217" w:rsidP="00B079F7">
            <w:pPr>
              <w:pStyle w:val="BodyText"/>
              <w:ind w:left="113"/>
            </w:pPr>
          </w:p>
        </w:tc>
      </w:tr>
      <w:tr w:rsidR="00173217" w:rsidRPr="00E71D10" w:rsidTr="009C53B1">
        <w:tc>
          <w:tcPr>
            <w:tcW w:w="1701" w:type="dxa"/>
          </w:tcPr>
          <w:p w:rsidR="00173217" w:rsidRPr="00B079F7" w:rsidRDefault="00173217" w:rsidP="00B079F7">
            <w:pPr>
              <w:pStyle w:val="BodyText"/>
              <w:ind w:left="113"/>
            </w:pPr>
          </w:p>
        </w:tc>
        <w:tc>
          <w:tcPr>
            <w:tcW w:w="7938" w:type="dxa"/>
          </w:tcPr>
          <w:p w:rsidR="00E71D10" w:rsidRDefault="00E71D10" w:rsidP="00E71D10">
            <w:pPr>
              <w:pStyle w:val="BodyText"/>
              <w:ind w:left="113"/>
              <w:rPr>
                <w:b/>
                <w:lang w:val="el-GR"/>
              </w:rPr>
            </w:pPr>
            <w:r w:rsidRPr="00E71D10">
              <w:rPr>
                <w:b/>
                <w:lang w:val="el-GR"/>
              </w:rPr>
              <w:t>Παράλληλες Συνεδριάσεις</w:t>
            </w:r>
            <w:r w:rsidR="00173217" w:rsidRPr="00E71D10">
              <w:rPr>
                <w:b/>
                <w:lang w:val="el-GR"/>
              </w:rPr>
              <w:t xml:space="preserve"> I </w:t>
            </w:r>
          </w:p>
          <w:p w:rsidR="008A16D4" w:rsidRPr="00E71D10" w:rsidRDefault="008A16D4" w:rsidP="00E71D10">
            <w:pPr>
              <w:pStyle w:val="BodyText"/>
              <w:ind w:left="113"/>
              <w:rPr>
                <w:b/>
                <w:lang w:val="el-GR"/>
              </w:rPr>
            </w:pPr>
          </w:p>
          <w:p w:rsidR="00173217" w:rsidRPr="00E71D10" w:rsidRDefault="00173217" w:rsidP="00E71D10">
            <w:pPr>
              <w:pStyle w:val="BodyText"/>
              <w:ind w:left="113"/>
              <w:rPr>
                <w:lang w:val="el-GR"/>
              </w:rPr>
            </w:pPr>
            <w:r w:rsidRPr="00E71D10">
              <w:rPr>
                <w:lang w:val="el-GR"/>
              </w:rPr>
              <w:t>(</w:t>
            </w:r>
            <w:r w:rsidR="00E71D10" w:rsidRPr="00E71D10">
              <w:rPr>
                <w:lang w:val="el-GR"/>
              </w:rPr>
              <w:t>Συζήτηση στρογγυλής τραπέζης με συντονιστή</w:t>
            </w:r>
            <w:r w:rsidR="00342DA6">
              <w:rPr>
                <w:lang w:val="el-GR"/>
              </w:rPr>
              <w:t xml:space="preserve"> </w:t>
            </w:r>
            <w:r w:rsidR="00342DA6">
              <w:rPr>
                <w:lang w:val="el-GR"/>
              </w:rPr>
              <w:t>μεταξύ των μελών του ΕΣΕΚ</w:t>
            </w:r>
            <w:r w:rsidRPr="00E71D10">
              <w:rPr>
                <w:lang w:val="el-GR"/>
              </w:rPr>
              <w:t>)</w:t>
            </w:r>
          </w:p>
        </w:tc>
      </w:tr>
      <w:tr w:rsidR="00173217" w:rsidRPr="00173217" w:rsidTr="009C53B1">
        <w:tc>
          <w:tcPr>
            <w:tcW w:w="1701" w:type="dxa"/>
          </w:tcPr>
          <w:p w:rsidR="00173217" w:rsidRPr="00173217" w:rsidRDefault="00173217" w:rsidP="00173217">
            <w:pPr>
              <w:pStyle w:val="BodyText"/>
              <w:ind w:left="113"/>
              <w:jc w:val="right"/>
              <w:rPr>
                <w:lang w:val="en-US"/>
              </w:rPr>
            </w:pPr>
            <w:r w:rsidRPr="00173217">
              <w:rPr>
                <w:lang w:val="en-US"/>
              </w:rPr>
              <w:t>11.45 -  13.30</w:t>
            </w:r>
          </w:p>
        </w:tc>
        <w:tc>
          <w:tcPr>
            <w:tcW w:w="7938" w:type="dxa"/>
          </w:tcPr>
          <w:p w:rsidR="00173217" w:rsidRPr="008A16D4" w:rsidRDefault="00173217" w:rsidP="0057113B">
            <w:pPr>
              <w:pStyle w:val="BodyText"/>
              <w:ind w:left="113"/>
              <w:rPr>
                <w:b/>
                <w:lang w:val="el-GR"/>
              </w:rPr>
            </w:pPr>
            <w:r w:rsidRPr="008A16D4">
              <w:rPr>
                <w:b/>
                <w:lang w:val="el-GR"/>
              </w:rPr>
              <w:t>Υγεία</w:t>
            </w:r>
            <w:r w:rsidR="0057113B">
              <w:rPr>
                <w:b/>
                <w:lang w:val="el-GR"/>
              </w:rPr>
              <w:t xml:space="preserve"> &amp;</w:t>
            </w:r>
            <w:r w:rsidRPr="008A16D4">
              <w:rPr>
                <w:b/>
                <w:lang w:val="el-GR"/>
              </w:rPr>
              <w:t xml:space="preserve"> Φάρμακα</w:t>
            </w:r>
            <w:r w:rsidR="0057113B" w:rsidRPr="009C53B1">
              <w:rPr>
                <w:lang w:val="el-GR"/>
              </w:rPr>
              <w:t xml:space="preserve"> </w:t>
            </w:r>
            <w:r w:rsidR="009C53B1" w:rsidRPr="009C53B1">
              <w:rPr>
                <w:lang w:val="el-GR"/>
              </w:rPr>
              <w:t>(</w:t>
            </w:r>
            <w:r w:rsidR="009C53B1" w:rsidRPr="009C53B1">
              <w:rPr>
                <w:u w:val="single"/>
                <w:lang w:val="el-GR"/>
              </w:rPr>
              <w:t>Αρ. Ε.Υ.</w:t>
            </w:r>
            <w:r w:rsidR="009C53B1">
              <w:rPr>
                <w:u w:val="single"/>
                <w:lang w:val="el-GR"/>
              </w:rPr>
              <w:t>:</w:t>
            </w:r>
            <w:r w:rsidR="009C53B1" w:rsidRPr="009C53B1">
              <w:rPr>
                <w:u w:val="single"/>
                <w:lang w:val="el-GR"/>
              </w:rPr>
              <w:t xml:space="preserve"> </w:t>
            </w:r>
            <w:r w:rsidR="009C53B1" w:rsidRPr="009C53B1">
              <w:rPr>
                <w:b/>
                <w:color w:val="FF0000"/>
                <w:u w:val="single"/>
                <w:lang w:val="el-GR"/>
              </w:rPr>
              <w:t>9</w:t>
            </w:r>
            <w:r w:rsidR="009C53B1" w:rsidRPr="009C53B1">
              <w:rPr>
                <w:lang w:val="el-GR"/>
              </w:rPr>
              <w:t>)</w:t>
            </w:r>
          </w:p>
        </w:tc>
      </w:tr>
      <w:tr w:rsidR="00173217" w:rsidRPr="00173217" w:rsidTr="009C53B1">
        <w:tc>
          <w:tcPr>
            <w:tcW w:w="1701" w:type="dxa"/>
          </w:tcPr>
          <w:p w:rsidR="00173217" w:rsidRPr="009C53B1" w:rsidRDefault="00173217" w:rsidP="00B079F7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7938" w:type="dxa"/>
          </w:tcPr>
          <w:p w:rsidR="00173217" w:rsidRPr="00E71D10" w:rsidRDefault="00E71D10" w:rsidP="00B079F7">
            <w:pPr>
              <w:pStyle w:val="BodyText"/>
              <w:ind w:left="113"/>
              <w:rPr>
                <w:i/>
                <w:lang w:val="el-GR"/>
              </w:rPr>
            </w:pPr>
            <w:r w:rsidRPr="00E71D10">
              <w:rPr>
                <w:i/>
                <w:lang w:val="el-GR"/>
              </w:rPr>
              <w:t>Αίθουσα Χ</w:t>
            </w:r>
          </w:p>
        </w:tc>
      </w:tr>
      <w:tr w:rsidR="00173217" w:rsidRPr="00173217" w:rsidTr="009C53B1">
        <w:tc>
          <w:tcPr>
            <w:tcW w:w="1701" w:type="dxa"/>
          </w:tcPr>
          <w:p w:rsidR="00173217" w:rsidRPr="009C53B1" w:rsidRDefault="00173217" w:rsidP="00B079F7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7938" w:type="dxa"/>
          </w:tcPr>
          <w:p w:rsidR="00173217" w:rsidRPr="009C53B1" w:rsidRDefault="00173217" w:rsidP="009C53B1">
            <w:pPr>
              <w:pStyle w:val="BodyText"/>
              <w:ind w:left="113"/>
              <w:rPr>
                <w:b/>
                <w:lang w:val="el-GR"/>
              </w:rPr>
            </w:pPr>
            <w:r w:rsidRPr="008A16D4">
              <w:rPr>
                <w:b/>
                <w:lang w:val="el-GR"/>
              </w:rPr>
              <w:t>Υλικά και Κατασκευές</w:t>
            </w:r>
            <w:r w:rsidR="00E71D10" w:rsidRPr="008A16D4">
              <w:rPr>
                <w:b/>
                <w:lang w:val="el-GR"/>
              </w:rPr>
              <w:t xml:space="preserve"> /</w:t>
            </w:r>
            <w:r w:rsidRPr="008A16D4">
              <w:rPr>
                <w:b/>
                <w:lang w:val="el-GR"/>
              </w:rPr>
              <w:t xml:space="preserve"> ΤΠΕ</w:t>
            </w:r>
            <w:r w:rsidR="00E71D10" w:rsidRPr="008A16D4">
              <w:rPr>
                <w:b/>
                <w:lang w:val="el-GR"/>
              </w:rPr>
              <w:t xml:space="preserve"> /</w:t>
            </w:r>
            <w:r w:rsidRPr="008A16D4">
              <w:rPr>
                <w:b/>
                <w:lang w:val="el-GR"/>
              </w:rPr>
              <w:t xml:space="preserve"> Κοινωνικές</w:t>
            </w:r>
            <w:r w:rsidR="00E71D10" w:rsidRPr="008A16D4">
              <w:rPr>
                <w:b/>
                <w:lang w:val="el-GR"/>
              </w:rPr>
              <w:t xml:space="preserve"> Επιστήμες /</w:t>
            </w:r>
            <w:r w:rsidR="009C53B1">
              <w:rPr>
                <w:b/>
                <w:lang w:val="el-GR"/>
              </w:rPr>
              <w:t xml:space="preserve"> </w:t>
            </w:r>
            <w:r w:rsidRPr="008A16D4">
              <w:rPr>
                <w:b/>
                <w:lang w:val="el-GR"/>
              </w:rPr>
              <w:t>Πολιτισμός, Τουρισμός και Πολιτιστικές Δημιουργικές Βιομηχανίες</w:t>
            </w:r>
            <w:r w:rsidR="009C53B1">
              <w:rPr>
                <w:b/>
                <w:lang w:val="el-GR"/>
              </w:rPr>
              <w:t xml:space="preserve"> </w:t>
            </w:r>
            <w:r w:rsidR="009C53B1" w:rsidRPr="009C53B1">
              <w:rPr>
                <w:lang w:val="el-GR"/>
              </w:rPr>
              <w:t>(</w:t>
            </w:r>
            <w:r w:rsidR="009C53B1" w:rsidRPr="009C53B1">
              <w:rPr>
                <w:u w:val="single"/>
                <w:lang w:val="el-GR"/>
              </w:rPr>
              <w:t>Αρ. Ε.Υ.</w:t>
            </w:r>
            <w:r w:rsidR="009C53B1">
              <w:rPr>
                <w:u w:val="single"/>
                <w:lang w:val="el-GR"/>
              </w:rPr>
              <w:t>:</w:t>
            </w:r>
            <w:r w:rsidR="009C53B1" w:rsidRPr="009C53B1">
              <w:rPr>
                <w:u w:val="single"/>
                <w:lang w:val="el-GR"/>
              </w:rPr>
              <w:t xml:space="preserve"> </w:t>
            </w:r>
            <w:r w:rsidR="009C53B1">
              <w:rPr>
                <w:b/>
                <w:color w:val="FF0000"/>
                <w:u w:val="single"/>
                <w:lang w:val="el-GR"/>
              </w:rPr>
              <w:t>6</w:t>
            </w:r>
            <w:r w:rsidR="009C53B1" w:rsidRPr="009C53B1">
              <w:rPr>
                <w:lang w:val="el-GR"/>
              </w:rPr>
              <w:t>)</w:t>
            </w:r>
          </w:p>
        </w:tc>
      </w:tr>
      <w:tr w:rsidR="00173217" w:rsidRPr="00173217" w:rsidTr="009C53B1">
        <w:tc>
          <w:tcPr>
            <w:tcW w:w="1701" w:type="dxa"/>
          </w:tcPr>
          <w:p w:rsidR="00173217" w:rsidRPr="00173217" w:rsidRDefault="00173217" w:rsidP="00B079F7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7938" w:type="dxa"/>
          </w:tcPr>
          <w:p w:rsidR="00173217" w:rsidRPr="00E71D10" w:rsidRDefault="00E71D10" w:rsidP="00E71D10">
            <w:pPr>
              <w:pStyle w:val="BodyText"/>
              <w:ind w:left="113"/>
              <w:rPr>
                <w:i/>
                <w:lang w:val="el-GR"/>
              </w:rPr>
            </w:pPr>
            <w:r w:rsidRPr="00E71D10">
              <w:rPr>
                <w:i/>
                <w:lang w:val="el-GR"/>
              </w:rPr>
              <w:t>Αίθουσα Ψ</w:t>
            </w:r>
          </w:p>
        </w:tc>
      </w:tr>
    </w:tbl>
    <w:p w:rsidR="008A16D4" w:rsidRDefault="008A16D4" w:rsidP="00173217">
      <w:pPr>
        <w:pStyle w:val="BodyText"/>
        <w:ind w:left="113"/>
        <w:jc w:val="right"/>
        <w:rPr>
          <w:lang w:val="el-GR"/>
        </w:rPr>
        <w:sectPr w:rsidR="008A16D4" w:rsidSect="009429F1">
          <w:headerReference w:type="default" r:id="rId9"/>
          <w:footerReference w:type="default" r:id="rId10"/>
          <w:type w:val="continuous"/>
          <w:pgSz w:w="11910" w:h="16840"/>
          <w:pgMar w:top="1660" w:right="600" w:bottom="709" w:left="880" w:header="517" w:footer="2221" w:gutter="0"/>
          <w:cols w:space="720"/>
        </w:sectPr>
      </w:pPr>
    </w:p>
    <w:tbl>
      <w:tblPr>
        <w:tblStyle w:val="TableGrid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121"/>
      </w:tblGrid>
      <w:tr w:rsidR="00173217" w:rsidRPr="00173217" w:rsidTr="00675BE7">
        <w:tc>
          <w:tcPr>
            <w:tcW w:w="2235" w:type="dxa"/>
          </w:tcPr>
          <w:p w:rsidR="00173217" w:rsidRPr="00173217" w:rsidRDefault="00173217" w:rsidP="00173217">
            <w:pPr>
              <w:pStyle w:val="BodyText"/>
              <w:ind w:left="113"/>
              <w:jc w:val="right"/>
              <w:rPr>
                <w:lang w:val="el-GR"/>
              </w:rPr>
            </w:pPr>
            <w:r w:rsidRPr="00173217">
              <w:rPr>
                <w:lang w:val="el-GR"/>
              </w:rPr>
              <w:lastRenderedPageBreak/>
              <w:t>13.30 – 14.30</w:t>
            </w:r>
          </w:p>
        </w:tc>
        <w:tc>
          <w:tcPr>
            <w:tcW w:w="7121" w:type="dxa"/>
          </w:tcPr>
          <w:p w:rsidR="00173217" w:rsidRDefault="00173217" w:rsidP="00B079F7">
            <w:pPr>
              <w:pStyle w:val="BodyText"/>
              <w:ind w:left="113"/>
              <w:rPr>
                <w:b/>
                <w:lang w:val="el-GR"/>
              </w:rPr>
            </w:pPr>
            <w:r w:rsidRPr="00173217">
              <w:rPr>
                <w:b/>
                <w:lang w:val="el-GR"/>
              </w:rPr>
              <w:t>Ελαφρύ γεύμα</w:t>
            </w:r>
          </w:p>
          <w:p w:rsidR="007C2BD9" w:rsidRDefault="007C2BD9" w:rsidP="00B079F7">
            <w:pPr>
              <w:pStyle w:val="BodyText"/>
              <w:ind w:left="113"/>
              <w:rPr>
                <w:b/>
                <w:lang w:val="el-GR"/>
              </w:rPr>
            </w:pPr>
          </w:p>
          <w:p w:rsidR="007C2BD9" w:rsidRPr="00173217" w:rsidRDefault="007C2BD9" w:rsidP="00B079F7">
            <w:pPr>
              <w:pStyle w:val="BodyText"/>
              <w:ind w:left="113"/>
              <w:rPr>
                <w:b/>
                <w:lang w:val="el-GR"/>
              </w:rPr>
            </w:pPr>
          </w:p>
        </w:tc>
      </w:tr>
      <w:tr w:rsidR="00E71D10" w:rsidRPr="00E71D10" w:rsidTr="00675BE7">
        <w:tc>
          <w:tcPr>
            <w:tcW w:w="2235" w:type="dxa"/>
          </w:tcPr>
          <w:p w:rsidR="00E71D10" w:rsidRPr="00B079F7" w:rsidRDefault="00E71D10" w:rsidP="003005D6">
            <w:pPr>
              <w:pStyle w:val="BodyText"/>
              <w:ind w:left="113"/>
            </w:pPr>
          </w:p>
        </w:tc>
        <w:tc>
          <w:tcPr>
            <w:tcW w:w="7121" w:type="dxa"/>
          </w:tcPr>
          <w:p w:rsidR="00E71D10" w:rsidRPr="00E71D10" w:rsidRDefault="00E71D10" w:rsidP="003005D6">
            <w:pPr>
              <w:pStyle w:val="BodyText"/>
              <w:ind w:left="113"/>
              <w:rPr>
                <w:b/>
                <w:lang w:val="el-GR"/>
              </w:rPr>
            </w:pPr>
            <w:r w:rsidRPr="00E71D10">
              <w:rPr>
                <w:b/>
                <w:lang w:val="el-GR"/>
              </w:rPr>
              <w:t xml:space="preserve">Παράλληλες Συνεδριάσεις I </w:t>
            </w:r>
            <w:r>
              <w:rPr>
                <w:b/>
                <w:lang w:val="el-GR"/>
              </w:rPr>
              <w:t>Ι</w:t>
            </w:r>
          </w:p>
          <w:p w:rsidR="00E71D10" w:rsidRPr="00E71D10" w:rsidRDefault="00E71D10" w:rsidP="003005D6">
            <w:pPr>
              <w:pStyle w:val="BodyText"/>
              <w:ind w:left="113"/>
              <w:rPr>
                <w:lang w:val="el-GR"/>
              </w:rPr>
            </w:pPr>
            <w:r w:rsidRPr="00E71D10">
              <w:rPr>
                <w:lang w:val="el-GR"/>
              </w:rPr>
              <w:t>(Συζήτηση στρογγυλής τραπέζης με συντονιστή)</w:t>
            </w:r>
          </w:p>
        </w:tc>
      </w:tr>
      <w:tr w:rsidR="00E71D10" w:rsidRPr="00E71D10" w:rsidTr="00675BE7">
        <w:tc>
          <w:tcPr>
            <w:tcW w:w="2235" w:type="dxa"/>
          </w:tcPr>
          <w:p w:rsidR="00E71D10" w:rsidRPr="006B25B6" w:rsidRDefault="006B25B6" w:rsidP="006B25B6">
            <w:pPr>
              <w:pStyle w:val="BodyText"/>
              <w:ind w:left="113"/>
              <w:jc w:val="right"/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E71D10" w:rsidRPr="00173217">
              <w:rPr>
                <w:lang w:val="en-US"/>
              </w:rPr>
              <w:t>.</w:t>
            </w:r>
            <w:r>
              <w:rPr>
                <w:lang w:val="el-GR"/>
              </w:rPr>
              <w:t>30</w:t>
            </w:r>
            <w:r w:rsidR="00E71D10" w:rsidRPr="00173217">
              <w:rPr>
                <w:lang w:val="en-US"/>
              </w:rPr>
              <w:t xml:space="preserve"> -  1</w:t>
            </w:r>
            <w:r>
              <w:rPr>
                <w:lang w:val="el-GR"/>
              </w:rPr>
              <w:t>6</w:t>
            </w:r>
            <w:r w:rsidR="00E71D10" w:rsidRPr="00173217">
              <w:rPr>
                <w:lang w:val="en-US"/>
              </w:rPr>
              <w:t>.</w:t>
            </w:r>
            <w:r>
              <w:rPr>
                <w:lang w:val="el-GR"/>
              </w:rPr>
              <w:t>15</w:t>
            </w:r>
          </w:p>
        </w:tc>
        <w:tc>
          <w:tcPr>
            <w:tcW w:w="7121" w:type="dxa"/>
          </w:tcPr>
          <w:p w:rsidR="00E71D10" w:rsidRPr="008A16D4" w:rsidRDefault="00E71D10" w:rsidP="009C53B1">
            <w:pPr>
              <w:pStyle w:val="BodyText"/>
              <w:ind w:left="113"/>
              <w:rPr>
                <w:b/>
                <w:lang w:val="el-GR"/>
              </w:rPr>
            </w:pPr>
            <w:r w:rsidRPr="008A16D4">
              <w:rPr>
                <w:b/>
                <w:lang w:val="el-GR"/>
              </w:rPr>
              <w:t>Περιβάλλον και Βιώσιμη Ανάπτυξη /Ενέργεια / Μεταφορές και Εφοδιαστική Αλυσίδα</w:t>
            </w:r>
            <w:r w:rsidR="009C53B1">
              <w:rPr>
                <w:b/>
                <w:lang w:val="el-GR"/>
              </w:rPr>
              <w:t xml:space="preserve"> </w:t>
            </w:r>
            <w:r w:rsidR="009C53B1" w:rsidRPr="009C53B1">
              <w:rPr>
                <w:lang w:val="el-GR"/>
              </w:rPr>
              <w:t>(</w:t>
            </w:r>
            <w:r w:rsidR="009C53B1" w:rsidRPr="009C53B1">
              <w:rPr>
                <w:u w:val="single"/>
                <w:lang w:val="el-GR"/>
              </w:rPr>
              <w:t>Αρ. Ε.Υ.</w:t>
            </w:r>
            <w:r w:rsidR="009C53B1">
              <w:rPr>
                <w:u w:val="single"/>
                <w:lang w:val="el-GR"/>
              </w:rPr>
              <w:t>:</w:t>
            </w:r>
            <w:r w:rsidR="009C53B1" w:rsidRPr="009C53B1">
              <w:rPr>
                <w:u w:val="single"/>
                <w:lang w:val="el-GR"/>
              </w:rPr>
              <w:t xml:space="preserve"> </w:t>
            </w:r>
            <w:r w:rsidR="009C53B1">
              <w:rPr>
                <w:b/>
                <w:color w:val="FF0000"/>
                <w:u w:val="single"/>
                <w:lang w:val="el-GR"/>
              </w:rPr>
              <w:t>8</w:t>
            </w:r>
            <w:r w:rsidR="009C53B1" w:rsidRPr="009C53B1">
              <w:rPr>
                <w:lang w:val="el-GR"/>
              </w:rPr>
              <w:t>)</w:t>
            </w:r>
          </w:p>
        </w:tc>
      </w:tr>
      <w:tr w:rsidR="00E71D10" w:rsidRPr="00173217" w:rsidTr="00675BE7">
        <w:tc>
          <w:tcPr>
            <w:tcW w:w="2235" w:type="dxa"/>
          </w:tcPr>
          <w:p w:rsidR="00E71D10" w:rsidRPr="00E71D10" w:rsidRDefault="00E71D10" w:rsidP="003005D6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7121" w:type="dxa"/>
          </w:tcPr>
          <w:p w:rsidR="00E71D10" w:rsidRPr="00E71D10" w:rsidRDefault="00E71D10" w:rsidP="003005D6">
            <w:pPr>
              <w:pStyle w:val="BodyText"/>
              <w:ind w:left="113"/>
              <w:rPr>
                <w:i/>
                <w:lang w:val="el-GR"/>
              </w:rPr>
            </w:pPr>
            <w:r w:rsidRPr="00E71D10">
              <w:rPr>
                <w:i/>
                <w:lang w:val="el-GR"/>
              </w:rPr>
              <w:t>Αίθουσα Χ</w:t>
            </w:r>
          </w:p>
        </w:tc>
      </w:tr>
      <w:tr w:rsidR="00E71D10" w:rsidRPr="00173217" w:rsidTr="00675BE7">
        <w:tc>
          <w:tcPr>
            <w:tcW w:w="2235" w:type="dxa"/>
          </w:tcPr>
          <w:p w:rsidR="00E71D10" w:rsidRPr="00173217" w:rsidRDefault="00E71D10" w:rsidP="003005D6">
            <w:pPr>
              <w:pStyle w:val="BodyText"/>
              <w:ind w:left="113"/>
              <w:rPr>
                <w:lang w:val="en-US"/>
              </w:rPr>
            </w:pPr>
          </w:p>
        </w:tc>
        <w:tc>
          <w:tcPr>
            <w:tcW w:w="7121" w:type="dxa"/>
          </w:tcPr>
          <w:p w:rsidR="00E71D10" w:rsidRPr="009C53B1" w:rsidRDefault="008A16D4" w:rsidP="009C53B1">
            <w:pPr>
              <w:pStyle w:val="BodyText"/>
              <w:ind w:left="113"/>
              <w:rPr>
                <w:b/>
                <w:lang w:val="el-GR"/>
              </w:rPr>
            </w:pPr>
            <w:proofErr w:type="spellStart"/>
            <w:r w:rsidRPr="009C53B1">
              <w:rPr>
                <w:b/>
                <w:lang w:val="el-GR"/>
              </w:rPr>
              <w:t>Αγροδιατροφή</w:t>
            </w:r>
            <w:proofErr w:type="spellEnd"/>
            <w:r w:rsidR="009C53B1">
              <w:rPr>
                <w:b/>
                <w:lang w:val="el-GR"/>
              </w:rPr>
              <w:t xml:space="preserve"> </w:t>
            </w:r>
            <w:r w:rsidR="009C53B1" w:rsidRPr="009C53B1">
              <w:rPr>
                <w:lang w:val="el-GR"/>
              </w:rPr>
              <w:t>(</w:t>
            </w:r>
            <w:r w:rsidR="009C53B1" w:rsidRPr="009C53B1">
              <w:rPr>
                <w:u w:val="single"/>
                <w:lang w:val="el-GR"/>
              </w:rPr>
              <w:t>Αρ. Ε.Υ.</w:t>
            </w:r>
            <w:r w:rsidR="009C53B1">
              <w:rPr>
                <w:u w:val="single"/>
                <w:lang w:val="el-GR"/>
              </w:rPr>
              <w:t>:</w:t>
            </w:r>
            <w:r w:rsidR="009C53B1" w:rsidRPr="009C53B1">
              <w:rPr>
                <w:u w:val="single"/>
                <w:lang w:val="el-GR"/>
              </w:rPr>
              <w:t xml:space="preserve"> </w:t>
            </w:r>
            <w:r w:rsidR="009C53B1">
              <w:rPr>
                <w:b/>
                <w:color w:val="FF0000"/>
                <w:u w:val="single"/>
                <w:lang w:val="el-GR"/>
              </w:rPr>
              <w:t>5</w:t>
            </w:r>
            <w:r w:rsidR="009C53B1" w:rsidRPr="009C53B1">
              <w:rPr>
                <w:lang w:val="el-GR"/>
              </w:rPr>
              <w:t>)</w:t>
            </w:r>
          </w:p>
        </w:tc>
      </w:tr>
      <w:tr w:rsidR="00E71D10" w:rsidRPr="00173217" w:rsidTr="00675BE7">
        <w:tc>
          <w:tcPr>
            <w:tcW w:w="2235" w:type="dxa"/>
          </w:tcPr>
          <w:p w:rsidR="00E71D10" w:rsidRPr="00173217" w:rsidRDefault="00E71D10" w:rsidP="003005D6">
            <w:pPr>
              <w:pStyle w:val="BodyText"/>
              <w:ind w:left="113"/>
              <w:rPr>
                <w:lang w:val="el-GR"/>
              </w:rPr>
            </w:pPr>
          </w:p>
        </w:tc>
        <w:tc>
          <w:tcPr>
            <w:tcW w:w="7121" w:type="dxa"/>
          </w:tcPr>
          <w:p w:rsidR="00E71D10" w:rsidRPr="00E71D10" w:rsidRDefault="00E71D10" w:rsidP="003005D6">
            <w:pPr>
              <w:pStyle w:val="BodyText"/>
              <w:ind w:left="113"/>
              <w:rPr>
                <w:i/>
                <w:lang w:val="el-GR"/>
              </w:rPr>
            </w:pPr>
            <w:r w:rsidRPr="00E71D10">
              <w:rPr>
                <w:i/>
                <w:lang w:val="el-GR"/>
              </w:rPr>
              <w:t>Αίθουσα Ψ</w:t>
            </w:r>
          </w:p>
        </w:tc>
      </w:tr>
      <w:tr w:rsidR="00E71D10" w:rsidTr="00675BE7">
        <w:tc>
          <w:tcPr>
            <w:tcW w:w="2235" w:type="dxa"/>
          </w:tcPr>
          <w:p w:rsidR="00E71D10" w:rsidRPr="00B079F7" w:rsidRDefault="00E71D10" w:rsidP="003005D6">
            <w:pPr>
              <w:pStyle w:val="BodyText"/>
              <w:ind w:left="113"/>
            </w:pPr>
          </w:p>
        </w:tc>
        <w:tc>
          <w:tcPr>
            <w:tcW w:w="7121" w:type="dxa"/>
          </w:tcPr>
          <w:p w:rsidR="009C53B1" w:rsidRDefault="009C53B1" w:rsidP="003005D6">
            <w:pPr>
              <w:pStyle w:val="BodyText"/>
              <w:ind w:left="113"/>
              <w:rPr>
                <w:lang w:val="el-GR"/>
              </w:rPr>
            </w:pPr>
          </w:p>
          <w:p w:rsidR="009C53B1" w:rsidRDefault="009C53B1" w:rsidP="003005D6">
            <w:pPr>
              <w:pStyle w:val="BodyText"/>
              <w:ind w:left="113"/>
              <w:rPr>
                <w:lang w:val="el-GR"/>
              </w:rPr>
            </w:pPr>
          </w:p>
          <w:p w:rsidR="00E71D10" w:rsidRPr="00B079F7" w:rsidRDefault="00E71D10" w:rsidP="003005D6">
            <w:pPr>
              <w:pStyle w:val="BodyText"/>
              <w:ind w:left="113"/>
            </w:pPr>
            <w:r w:rsidRPr="009C53B1">
              <w:rPr>
                <w:b/>
              </w:rPr>
              <w:t>Ολομέλεια</w:t>
            </w:r>
            <w:r w:rsidRPr="00B079F7">
              <w:t xml:space="preserve"> (Αμφιθέατρο «Λεωνίδας Ζέρβας»)</w:t>
            </w:r>
          </w:p>
        </w:tc>
      </w:tr>
      <w:tr w:rsidR="00E71D10" w:rsidTr="00675BE7">
        <w:tc>
          <w:tcPr>
            <w:tcW w:w="2235" w:type="dxa"/>
          </w:tcPr>
          <w:p w:rsidR="00E71D10" w:rsidRPr="00B079F7" w:rsidRDefault="00E71D10" w:rsidP="003005D6">
            <w:pPr>
              <w:pStyle w:val="BodyText"/>
              <w:ind w:left="113"/>
              <w:jc w:val="right"/>
            </w:pPr>
            <w:r w:rsidRPr="00E71D10">
              <w:t>16.15 – 16.45</w:t>
            </w:r>
          </w:p>
        </w:tc>
        <w:tc>
          <w:tcPr>
            <w:tcW w:w="7121" w:type="dxa"/>
          </w:tcPr>
          <w:p w:rsidR="00E71D10" w:rsidRPr="00E71D10" w:rsidRDefault="00E71D10" w:rsidP="003005D6">
            <w:pPr>
              <w:pStyle w:val="BodyText"/>
              <w:ind w:left="113"/>
              <w:rPr>
                <w:b/>
              </w:rPr>
            </w:pPr>
            <w:r w:rsidRPr="00E71D10">
              <w:rPr>
                <w:b/>
              </w:rPr>
              <w:t>Συμπεράσματα / Προοπτικές</w:t>
            </w:r>
          </w:p>
        </w:tc>
      </w:tr>
    </w:tbl>
    <w:p w:rsidR="00DF6827" w:rsidRPr="00E71D10" w:rsidRDefault="00DF6827">
      <w:pPr>
        <w:rPr>
          <w:lang w:val="el-GR"/>
        </w:rPr>
        <w:sectPr w:rsidR="00DF6827" w:rsidRPr="00E71D10" w:rsidSect="008A16D4">
          <w:headerReference w:type="default" r:id="rId11"/>
          <w:pgSz w:w="11910" w:h="16840"/>
          <w:pgMar w:top="1660" w:right="600" w:bottom="709" w:left="880" w:header="517" w:footer="1049" w:gutter="0"/>
          <w:cols w:space="720"/>
        </w:sectPr>
      </w:pPr>
    </w:p>
    <w:p w:rsidR="00DF6827" w:rsidRPr="006B25B6" w:rsidRDefault="009C56A0" w:rsidP="009C56A0">
      <w:pPr>
        <w:pStyle w:val="BodyText"/>
        <w:jc w:val="center"/>
        <w:rPr>
          <w:b/>
          <w:sz w:val="32"/>
          <w:u w:val="single"/>
          <w:lang w:val="el-GR"/>
        </w:rPr>
      </w:pPr>
      <w:r w:rsidRPr="006B25B6">
        <w:rPr>
          <w:b/>
          <w:sz w:val="32"/>
          <w:u w:val="single"/>
          <w:lang w:val="el-GR"/>
        </w:rPr>
        <w:lastRenderedPageBreak/>
        <w:t>ΠΑΡΑΡΤΗΜΑ</w:t>
      </w:r>
    </w:p>
    <w:p w:rsidR="009C56A0" w:rsidRPr="009C56A0" w:rsidRDefault="009C56A0" w:rsidP="009C56A0">
      <w:pPr>
        <w:pStyle w:val="BodyText"/>
        <w:jc w:val="center"/>
        <w:rPr>
          <w:lang w:val="el-GR"/>
        </w:rPr>
      </w:pPr>
    </w:p>
    <w:p w:rsidR="009C56A0" w:rsidRPr="009C56A0" w:rsidRDefault="009C56A0" w:rsidP="009C56A0">
      <w:pPr>
        <w:pStyle w:val="BodyText"/>
        <w:ind w:left="709"/>
        <w:jc w:val="both"/>
        <w:rPr>
          <w:lang w:val="el-GR"/>
        </w:rPr>
      </w:pPr>
      <w:r>
        <w:rPr>
          <w:lang w:val="el-GR"/>
        </w:rPr>
        <w:t>Στον παρακάτω Πίνακ</w:t>
      </w:r>
      <w:r w:rsidR="006B25B6">
        <w:rPr>
          <w:lang w:val="el-GR"/>
        </w:rPr>
        <w:t>ες</w:t>
      </w:r>
      <w:r>
        <w:rPr>
          <w:lang w:val="el-GR"/>
        </w:rPr>
        <w:t xml:space="preserve"> αναφέρονται </w:t>
      </w:r>
      <w:r w:rsidR="006B25B6">
        <w:rPr>
          <w:lang w:val="el-GR"/>
        </w:rPr>
        <w:t xml:space="preserve">1) </w:t>
      </w:r>
      <w:r>
        <w:rPr>
          <w:lang w:val="el-GR"/>
        </w:rPr>
        <w:t xml:space="preserve">οι Ερευνητικές Υποδομές καθώς και η Θεματική Περιοχή στην οποία </w:t>
      </w:r>
      <w:r w:rsidR="006B25B6">
        <w:rPr>
          <w:lang w:val="el-GR"/>
        </w:rPr>
        <w:t>κατατάσσονται και 2) το Πλήθος Ερευνητικών Υποδομών ανά Θεματική Περιοχή</w:t>
      </w:r>
      <w:r>
        <w:rPr>
          <w:lang w:val="el-GR"/>
        </w:rPr>
        <w:t>:</w:t>
      </w:r>
    </w:p>
    <w:p w:rsidR="009C56A0" w:rsidRDefault="009C56A0" w:rsidP="009C56A0">
      <w:pPr>
        <w:pStyle w:val="BodyText"/>
        <w:jc w:val="center"/>
        <w:rPr>
          <w:lang w:val="el-GR"/>
        </w:rPr>
      </w:pPr>
    </w:p>
    <w:p w:rsidR="006B25B6" w:rsidRDefault="006B25B6" w:rsidP="006B25B6">
      <w:pPr>
        <w:pStyle w:val="BodyText"/>
        <w:ind w:left="709"/>
        <w:rPr>
          <w:lang w:val="el-GR"/>
        </w:rPr>
      </w:pPr>
      <w:r w:rsidRPr="006B25B6">
        <w:rPr>
          <w:b/>
          <w:u w:val="single"/>
          <w:lang w:val="el-GR"/>
        </w:rPr>
        <w:t xml:space="preserve">Πίνακας </w:t>
      </w:r>
      <w:r>
        <w:rPr>
          <w:b/>
          <w:u w:val="single"/>
          <w:lang w:val="el-GR"/>
        </w:rPr>
        <w:t>1</w:t>
      </w:r>
      <w:r>
        <w:rPr>
          <w:lang w:val="el-GR"/>
        </w:rPr>
        <w:t xml:space="preserve">: Τίτλοι </w:t>
      </w:r>
      <w:r w:rsidRPr="006B25B6">
        <w:rPr>
          <w:lang w:val="el-GR"/>
        </w:rPr>
        <w:t>Ερευνητικ</w:t>
      </w:r>
      <w:r>
        <w:rPr>
          <w:lang w:val="el-GR"/>
        </w:rPr>
        <w:t>ών</w:t>
      </w:r>
      <w:r w:rsidRPr="006B25B6">
        <w:rPr>
          <w:lang w:val="el-GR"/>
        </w:rPr>
        <w:t xml:space="preserve"> Υποδομ</w:t>
      </w:r>
      <w:r w:rsidR="00F33E0F">
        <w:rPr>
          <w:lang w:val="el-GR"/>
        </w:rPr>
        <w:t>ών</w:t>
      </w:r>
      <w:r w:rsidRPr="006B25B6">
        <w:rPr>
          <w:lang w:val="el-GR"/>
        </w:rPr>
        <w:t xml:space="preserve"> και η Θεματική Περιοχή</w:t>
      </w:r>
      <w:r>
        <w:rPr>
          <w:lang w:val="el-GR"/>
        </w:rPr>
        <w:t xml:space="preserve"> στην οποία ανήκουν</w:t>
      </w:r>
    </w:p>
    <w:p w:rsidR="006B25B6" w:rsidRPr="009C56A0" w:rsidRDefault="006B25B6" w:rsidP="009C56A0">
      <w:pPr>
        <w:pStyle w:val="BodyText"/>
        <w:jc w:val="center"/>
        <w:rPr>
          <w:lang w:val="el-GR"/>
        </w:rPr>
      </w:pPr>
    </w:p>
    <w:tbl>
      <w:tblPr>
        <w:tblpPr w:leftFromText="180" w:rightFromText="180" w:vertAnchor="page" w:horzAnchor="margin" w:tblpXSpec="center" w:tblpY="3771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843"/>
      </w:tblGrid>
      <w:tr w:rsidR="009C56A0" w:rsidRPr="00F61E41" w:rsidTr="006B25B6">
        <w:trPr>
          <w:trHeight w:val="841"/>
        </w:trPr>
        <w:tc>
          <w:tcPr>
            <w:tcW w:w="6536" w:type="dxa"/>
            <w:shd w:val="clear" w:color="auto" w:fill="BFBFBF" w:themeFill="background1" w:themeFillShade="BF"/>
            <w:vAlign w:val="center"/>
          </w:tcPr>
          <w:p w:rsidR="009C56A0" w:rsidRPr="009C56A0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Τίτλος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C56A0" w:rsidRPr="009C56A0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l-GR" w:eastAsia="el-GR"/>
              </w:rPr>
              <w:t>Θεματική Περιοχή</w:t>
            </w:r>
          </w:p>
        </w:tc>
      </w:tr>
      <w:tr w:rsidR="009C56A0" w:rsidRPr="00F61E41" w:rsidTr="006B25B6">
        <w:trPr>
          <w:trHeight w:val="1065"/>
        </w:trPr>
        <w:tc>
          <w:tcPr>
            <w:tcW w:w="6536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The Greek Research Infrastructure for Molecular and Behavioral Phenotyping of biological model organisms for chronic degenerative diseases (INFRAFRONTIER-PHENOTYPOS)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Health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Pharmaceuticals</w:t>
            </w:r>
            <w:proofErr w:type="spellEnd"/>
          </w:p>
        </w:tc>
      </w:tr>
      <w:tr w:rsidR="009C56A0" w:rsidRPr="00F61E41" w:rsidTr="006B25B6">
        <w:trPr>
          <w:trHeight w:val="1185"/>
        </w:trPr>
        <w:tc>
          <w:tcPr>
            <w:tcW w:w="6536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The National Research Infrastructures on Integrated Structural Biology, Drug Screening Efforts and Drug target functional characterization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Health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Pharmaceuticals</w:t>
            </w:r>
            <w:proofErr w:type="spellEnd"/>
          </w:p>
        </w:tc>
      </w:tr>
      <w:tr w:rsidR="009C56A0" w:rsidRPr="00F61E41" w:rsidTr="006B25B6">
        <w:trPr>
          <w:trHeight w:val="1065"/>
        </w:trPr>
        <w:tc>
          <w:tcPr>
            <w:tcW w:w="6536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An Open-Access Research Infrastructure of Chemical Biology and Target-Based Screening Technologies for Human and Animal Health, Agriculture and the Environment (OPENSCREEN-GR)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Health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Pharmaceuticals</w:t>
            </w:r>
            <w:proofErr w:type="spellEnd"/>
          </w:p>
        </w:tc>
      </w:tr>
      <w:tr w:rsidR="009C56A0" w:rsidRPr="00F61E41" w:rsidTr="006B25B6">
        <w:trPr>
          <w:trHeight w:val="990"/>
        </w:trPr>
        <w:tc>
          <w:tcPr>
            <w:tcW w:w="6536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A Greek Research Infrastructure for Visualizing and Monitoring Fundamental Biological Processes (BIOIMAGING-GR)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Health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Pharmaceuticals</w:t>
            </w:r>
            <w:proofErr w:type="spellEnd"/>
          </w:p>
        </w:tc>
      </w:tr>
      <w:tr w:rsidR="009C56A0" w:rsidRPr="00F61E41" w:rsidTr="006B25B6">
        <w:trPr>
          <w:trHeight w:val="915"/>
        </w:trPr>
        <w:tc>
          <w:tcPr>
            <w:tcW w:w="6536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Managing and Analyzing  Biological Data (ELIXIR-GR)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Health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Pharmaceuticals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The Greek Research Infrastructure for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Personalised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Medicine (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pMED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-GR)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Health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Pharmaceuticals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F2DBDB" w:themeFill="accent2" w:themeFillTint="33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Infrastructure for preclinical and early-phase clinical development of drugs, therapeutics and biomedical devices (EATRIS-GR)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Health &amp; Pharmaceuticals</w:t>
            </w:r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F2DBDB" w:themeFill="accent2" w:themeFillTint="33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Strategic expansion of the Greek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Biobanking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Infrastructure (BBMRI-GR)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Health &amp; Pharmaceuticals</w:t>
            </w:r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B8CCE4" w:themeFill="accent1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ELI - LASERLAB Europe Synergy,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HiPER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&amp; IPERION-CH.gr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Materials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Construction</w:t>
            </w:r>
            <w:proofErr w:type="spellEnd"/>
          </w:p>
        </w:tc>
      </w:tr>
      <w:tr w:rsidR="004E4CEF" w:rsidRPr="00F61E41" w:rsidTr="006B25B6">
        <w:trPr>
          <w:trHeight w:val="900"/>
        </w:trPr>
        <w:tc>
          <w:tcPr>
            <w:tcW w:w="6536" w:type="dxa"/>
            <w:shd w:val="clear" w:color="auto" w:fill="B8CCE4" w:themeFill="accent1" w:themeFillTint="66"/>
            <w:vAlign w:val="center"/>
          </w:tcPr>
          <w:p w:rsidR="004E4CEF" w:rsidRPr="00342DA6" w:rsidRDefault="009429F1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342DA6">
              <w:rPr>
                <w:rFonts w:ascii="Arial" w:hAnsi="Arial" w:cs="Arial"/>
                <w:b/>
                <w:sz w:val="16"/>
                <w:szCs w:val="16"/>
                <w:lang w:val="en-US"/>
              </w:rPr>
              <w:t>Cluster of Accelerator Laboratories for Ion Beam Research and Applications - CALIBRA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E4CEF" w:rsidRPr="00342DA6" w:rsidRDefault="004E4CEF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42D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Materials</w:t>
            </w:r>
            <w:proofErr w:type="spellEnd"/>
            <w:r w:rsidRPr="00342D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342DA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Construction</w:t>
            </w:r>
            <w:proofErr w:type="spellEnd"/>
          </w:p>
        </w:tc>
      </w:tr>
      <w:tr w:rsidR="009C56A0" w:rsidRPr="00F61E41" w:rsidTr="006B25B6">
        <w:trPr>
          <w:trHeight w:val="900"/>
        </w:trPr>
        <w:tc>
          <w:tcPr>
            <w:tcW w:w="6536" w:type="dxa"/>
            <w:shd w:val="clear" w:color="auto" w:fill="B8CCE4" w:themeFill="accent1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National Infrastructure in Nanotechnology, Advanced Materials and Micro/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Nanoelectronics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(INNOVATION EL).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Materials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Construction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33CCCC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lastRenderedPageBreak/>
              <w:t>So.Da.Net_CESSDA_GR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: the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greek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RI for social sciences (So.Da.Net)</w:t>
            </w:r>
          </w:p>
        </w:tc>
        <w:tc>
          <w:tcPr>
            <w:tcW w:w="1843" w:type="dxa"/>
            <w:shd w:val="clear" w:color="auto" w:fill="33CCCC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ICT</w:t>
            </w:r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auto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National Digital Infrastructures for Research (HELIX)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ICT</w:t>
            </w:r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auto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Detector Development and Technologies for High Energy Physics (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DeTAnet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ICT</w:t>
            </w:r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33CCCC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Greek Infrastructure for Digital Arts, Humanities and Language Research and Innovation  (APOLLONIS)</w:t>
            </w:r>
          </w:p>
        </w:tc>
        <w:tc>
          <w:tcPr>
            <w:tcW w:w="1843" w:type="dxa"/>
            <w:shd w:val="clear" w:color="auto" w:fill="33CCCC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Culture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Tourism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Creative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Industries</w:t>
            </w:r>
            <w:proofErr w:type="spellEnd"/>
          </w:p>
        </w:tc>
      </w:tr>
      <w:tr w:rsidR="009C56A0" w:rsidRPr="00F61E41" w:rsidTr="006B25B6">
        <w:trPr>
          <w:trHeight w:val="1065"/>
        </w:trPr>
        <w:tc>
          <w:tcPr>
            <w:tcW w:w="6536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Hellenic Research Fleet / reconstruction of the research vessel - PHILIA.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Environment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Sustainable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Development</w:t>
            </w:r>
            <w:proofErr w:type="spellEnd"/>
          </w:p>
        </w:tc>
      </w:tr>
      <w:tr w:rsidR="009C56A0" w:rsidRPr="00F61E41" w:rsidTr="006B25B6">
        <w:trPr>
          <w:trHeight w:val="795"/>
        </w:trPr>
        <w:tc>
          <w:tcPr>
            <w:tcW w:w="6536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HeLlenic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Plate Observing System (HELPOS)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Environment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Sustainable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Development</w:t>
            </w:r>
            <w:proofErr w:type="spellEnd"/>
          </w:p>
        </w:tc>
      </w:tr>
      <w:tr w:rsidR="009C56A0" w:rsidRPr="00F61E41" w:rsidTr="006B25B6">
        <w:trPr>
          <w:trHeight w:val="990"/>
        </w:trPr>
        <w:tc>
          <w:tcPr>
            <w:tcW w:w="6536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Hellenic Integrated Marine and Inland Water Observing, Forecasting and Offshore Technology System  (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HIMIOFoTS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Environment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Sustainable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Development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D6E3BC" w:themeFill="accent3" w:themeFillTint="66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Panhellenic infrastructure for atmospheric composition and climate change (PANACEA)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Environment &amp; Sustainable Development</w:t>
            </w:r>
          </w:p>
        </w:tc>
      </w:tr>
      <w:tr w:rsidR="009C56A0" w:rsidRPr="00F61E41" w:rsidTr="006B25B6">
        <w:trPr>
          <w:trHeight w:val="1185"/>
        </w:trPr>
        <w:tc>
          <w:tcPr>
            <w:tcW w:w="6536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Research Infrastructure for Waste Valorization and Sustainable Management of Resources (INVALOR)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Environment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&amp;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Sustainable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Development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PROMETHEUS: A Research Infrastructure for the Integrated Energy Chain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Energy</w:t>
            </w:r>
            <w:proofErr w:type="spellEnd"/>
          </w:p>
        </w:tc>
      </w:tr>
      <w:tr w:rsidR="009C56A0" w:rsidRPr="00F61E41" w:rsidTr="006B25B6">
        <w:trPr>
          <w:trHeight w:val="660"/>
        </w:trPr>
        <w:tc>
          <w:tcPr>
            <w:tcW w:w="6536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Centre of Excellence for Future Vehicle Environmental Performance (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FuveP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Energy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D6E3BC" w:themeFill="accent3" w:themeFillTint="66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Intelligent Research Infrastructure for Shipping, Supply chain, Transport and Logistics (EN.I.R.I.S.S.T.)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Transport &amp; Logistics</w:t>
            </w:r>
          </w:p>
        </w:tc>
      </w:tr>
      <w:tr w:rsidR="009C56A0" w:rsidRPr="00F61E41" w:rsidTr="006B25B6">
        <w:trPr>
          <w:trHeight w:val="975"/>
        </w:trPr>
        <w:tc>
          <w:tcPr>
            <w:tcW w:w="6536" w:type="dxa"/>
            <w:shd w:val="clear" w:color="auto" w:fill="FFFF99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Synthetic Biology: from omics technologies to genomic engineering (OMIC-ENGINE)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Agrofood</w:t>
            </w:r>
            <w:proofErr w:type="spellEnd"/>
          </w:p>
        </w:tc>
      </w:tr>
      <w:tr w:rsidR="009C56A0" w:rsidRPr="00F61E41" w:rsidTr="006B25B6">
        <w:trPr>
          <w:trHeight w:val="975"/>
        </w:trPr>
        <w:tc>
          <w:tcPr>
            <w:tcW w:w="6536" w:type="dxa"/>
            <w:shd w:val="clear" w:color="auto" w:fill="FFFF99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Centre for the study and sustainable exploitation of Marine Biological Resources (CMBR)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Agrofood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FFFF99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Upgrading the Plant Capital (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PlantUp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843" w:type="dxa"/>
            <w:shd w:val="clear" w:color="auto" w:fill="FFFF99"/>
            <w:vAlign w:val="center"/>
            <w:hideMark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Agrofood</w:t>
            </w:r>
            <w:proofErr w:type="spellEnd"/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FFFF99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lastRenderedPageBreak/>
              <w:t>FoodOmicsGR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. A consortium for comprehensive molecular 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characterisation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of food products (</w:t>
            </w:r>
            <w:proofErr w:type="spellStart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FoodOmicsGR</w:t>
            </w:r>
            <w:proofErr w:type="spellEnd"/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Agrofood</w:t>
            </w:r>
          </w:p>
        </w:tc>
      </w:tr>
      <w:tr w:rsidR="009C56A0" w:rsidRPr="00F61E41" w:rsidTr="006B25B6">
        <w:trPr>
          <w:trHeight w:val="885"/>
        </w:trPr>
        <w:tc>
          <w:tcPr>
            <w:tcW w:w="6536" w:type="dxa"/>
            <w:shd w:val="clear" w:color="auto" w:fill="FFFF99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el-GR"/>
              </w:rPr>
              <w:t>Research Infrastructure on Food Bioprocessing Development and Innovation Exploitation (Food Innovation RI)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C56A0" w:rsidRPr="00F61E41" w:rsidRDefault="009C56A0" w:rsidP="006B25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61E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el-GR"/>
              </w:rPr>
              <w:t>Agrofood</w:t>
            </w:r>
          </w:p>
        </w:tc>
      </w:tr>
    </w:tbl>
    <w:p w:rsidR="009C56A0" w:rsidRDefault="009C56A0" w:rsidP="009C56A0">
      <w:pPr>
        <w:pStyle w:val="BodyText"/>
        <w:jc w:val="both"/>
        <w:rPr>
          <w:b/>
          <w:lang w:val="el-GR"/>
        </w:rPr>
      </w:pPr>
    </w:p>
    <w:p w:rsidR="009C56A0" w:rsidRPr="009C56A0" w:rsidRDefault="009C56A0" w:rsidP="009C56A0">
      <w:pPr>
        <w:pStyle w:val="BodyText"/>
        <w:jc w:val="both"/>
        <w:rPr>
          <w:lang w:val="el-GR"/>
        </w:rPr>
      </w:pPr>
    </w:p>
    <w:p w:rsidR="009C56A0" w:rsidRPr="009C56A0" w:rsidRDefault="009C56A0" w:rsidP="009C56A0">
      <w:pPr>
        <w:pStyle w:val="BodyText"/>
        <w:jc w:val="both"/>
        <w:rPr>
          <w:lang w:val="el-GR"/>
        </w:rPr>
      </w:pPr>
    </w:p>
    <w:p w:rsidR="009C56A0" w:rsidRPr="009C56A0" w:rsidRDefault="009C56A0" w:rsidP="009C56A0">
      <w:pPr>
        <w:pStyle w:val="BodyText"/>
        <w:jc w:val="both"/>
        <w:rPr>
          <w:lang w:val="el-GR"/>
        </w:rPr>
      </w:pPr>
    </w:p>
    <w:p w:rsidR="009C56A0" w:rsidRPr="009C56A0" w:rsidRDefault="009C56A0" w:rsidP="009C56A0">
      <w:pPr>
        <w:pStyle w:val="BodyText"/>
        <w:jc w:val="both"/>
        <w:rPr>
          <w:lang w:val="el-GR"/>
        </w:rPr>
      </w:pPr>
    </w:p>
    <w:p w:rsidR="009C56A0" w:rsidRPr="009C56A0" w:rsidRDefault="009C56A0" w:rsidP="009C56A0">
      <w:pPr>
        <w:pStyle w:val="BodyText"/>
        <w:jc w:val="both"/>
        <w:rPr>
          <w:lang w:val="el-GR"/>
        </w:rPr>
      </w:pPr>
    </w:p>
    <w:p w:rsidR="009C56A0" w:rsidRDefault="009C56A0" w:rsidP="009C56A0">
      <w:pPr>
        <w:pStyle w:val="BodyText"/>
        <w:ind w:left="709"/>
        <w:jc w:val="both"/>
        <w:rPr>
          <w:lang w:val="el-GR"/>
        </w:rPr>
      </w:pPr>
    </w:p>
    <w:p w:rsidR="009C56A0" w:rsidRDefault="009C56A0" w:rsidP="009C56A0">
      <w:pPr>
        <w:pStyle w:val="BodyText"/>
        <w:ind w:left="709"/>
        <w:jc w:val="both"/>
        <w:rPr>
          <w:lang w:val="el-GR"/>
        </w:rPr>
      </w:pPr>
    </w:p>
    <w:p w:rsidR="009C56A0" w:rsidRDefault="006B25B6" w:rsidP="009C56A0">
      <w:pPr>
        <w:pStyle w:val="BodyText"/>
        <w:ind w:left="709"/>
        <w:jc w:val="both"/>
        <w:rPr>
          <w:lang w:val="el-GR"/>
        </w:rPr>
      </w:pPr>
      <w:r w:rsidRPr="006B25B6">
        <w:rPr>
          <w:b/>
          <w:u w:val="single"/>
          <w:lang w:val="el-GR"/>
        </w:rPr>
        <w:t>Πίνακας 2</w:t>
      </w:r>
      <w:r>
        <w:rPr>
          <w:lang w:val="el-GR"/>
        </w:rPr>
        <w:t>: Πλήθος Ερευνητικών Υποδομών ανά Θεματική Περιοχή</w:t>
      </w:r>
    </w:p>
    <w:p w:rsidR="009C56A0" w:rsidRDefault="009C56A0" w:rsidP="009C56A0">
      <w:pPr>
        <w:pStyle w:val="BodyText"/>
        <w:ind w:left="709"/>
        <w:jc w:val="both"/>
        <w:rPr>
          <w:lang w:val="el-GR"/>
        </w:rPr>
      </w:pPr>
    </w:p>
    <w:tbl>
      <w:tblPr>
        <w:tblStyle w:val="TableGrid"/>
        <w:tblW w:w="0" w:type="auto"/>
        <w:tblInd w:w="1442" w:type="dxa"/>
        <w:tblLook w:val="04A0" w:firstRow="1" w:lastRow="0" w:firstColumn="1" w:lastColumn="0" w:noHBand="0" w:noVBand="1"/>
      </w:tblPr>
      <w:tblGrid>
        <w:gridCol w:w="4643"/>
        <w:gridCol w:w="1561"/>
      </w:tblGrid>
      <w:tr w:rsidR="009C56A0" w:rsidTr="00EB124F">
        <w:tc>
          <w:tcPr>
            <w:tcW w:w="4643" w:type="dxa"/>
            <w:shd w:val="clear" w:color="auto" w:fill="F2DBDB" w:themeFill="accent2" w:themeFillTint="33"/>
          </w:tcPr>
          <w:p w:rsidR="009C56A0" w:rsidRPr="006B25B6" w:rsidRDefault="009C56A0" w:rsidP="00EB124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Health &amp; Pharmaceuticals</w:t>
            </w:r>
          </w:p>
        </w:tc>
        <w:tc>
          <w:tcPr>
            <w:tcW w:w="1561" w:type="dxa"/>
          </w:tcPr>
          <w:p w:rsidR="009C56A0" w:rsidRPr="009429F1" w:rsidRDefault="009C56A0" w:rsidP="00EB1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l-GR" w:eastAsia="el-GR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9</w:t>
            </w:r>
          </w:p>
          <w:p w:rsidR="009C56A0" w:rsidRPr="006B25B6" w:rsidRDefault="009C56A0" w:rsidP="00EB124F">
            <w:pPr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6B25B6" w:rsidTr="00EB124F">
        <w:tc>
          <w:tcPr>
            <w:tcW w:w="4643" w:type="dxa"/>
          </w:tcPr>
          <w:p w:rsidR="006B25B6" w:rsidRPr="006B25B6" w:rsidRDefault="006B25B6" w:rsidP="00EB124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eastAsia="el-GR"/>
              </w:rPr>
              <w:t>ICT</w:t>
            </w:r>
          </w:p>
        </w:tc>
        <w:tc>
          <w:tcPr>
            <w:tcW w:w="1561" w:type="dxa"/>
          </w:tcPr>
          <w:p w:rsidR="006B25B6" w:rsidRPr="006B25B6" w:rsidRDefault="006B25B6" w:rsidP="00EB1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2</w:t>
            </w:r>
          </w:p>
          <w:p w:rsidR="006B25B6" w:rsidRPr="006B25B6" w:rsidRDefault="006B25B6" w:rsidP="00EB124F">
            <w:pPr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6B25B6" w:rsidTr="00EB124F">
        <w:tc>
          <w:tcPr>
            <w:tcW w:w="4643" w:type="dxa"/>
            <w:shd w:val="clear" w:color="auto" w:fill="33CCCC"/>
          </w:tcPr>
          <w:p w:rsidR="006B25B6" w:rsidRPr="006B25B6" w:rsidRDefault="006B25B6" w:rsidP="00EB124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Social / Culture, Tourism &amp; Creative Industries</w:t>
            </w:r>
          </w:p>
        </w:tc>
        <w:tc>
          <w:tcPr>
            <w:tcW w:w="1561" w:type="dxa"/>
          </w:tcPr>
          <w:p w:rsidR="006B25B6" w:rsidRPr="006B25B6" w:rsidRDefault="006B25B6" w:rsidP="00EB1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2</w:t>
            </w:r>
          </w:p>
          <w:p w:rsidR="006B25B6" w:rsidRPr="006B25B6" w:rsidRDefault="006B25B6" w:rsidP="00EB124F">
            <w:pPr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6B25B6" w:rsidTr="00EB124F">
        <w:tc>
          <w:tcPr>
            <w:tcW w:w="4643" w:type="dxa"/>
            <w:shd w:val="clear" w:color="auto" w:fill="B8CCE4" w:themeFill="accent1" w:themeFillTint="66"/>
          </w:tcPr>
          <w:p w:rsidR="006B25B6" w:rsidRPr="006B25B6" w:rsidRDefault="006B25B6" w:rsidP="00EB124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</w:pPr>
            <w:proofErr w:type="spellStart"/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eastAsia="el-GR"/>
              </w:rPr>
              <w:t>Materials</w:t>
            </w:r>
            <w:proofErr w:type="spellEnd"/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eastAsia="el-GR"/>
              </w:rPr>
              <w:t xml:space="preserve"> &amp; </w:t>
            </w:r>
            <w:proofErr w:type="spellStart"/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eastAsia="el-GR"/>
              </w:rPr>
              <w:t>Construction</w:t>
            </w:r>
            <w:proofErr w:type="spellEnd"/>
          </w:p>
          <w:p w:rsidR="006B25B6" w:rsidRPr="006B25B6" w:rsidRDefault="006B25B6" w:rsidP="00EB124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561" w:type="dxa"/>
          </w:tcPr>
          <w:p w:rsidR="006B25B6" w:rsidRPr="009429F1" w:rsidRDefault="009429F1" w:rsidP="00EB124F">
            <w:pPr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l-GR" w:eastAsia="el-GR"/>
              </w:rPr>
              <w:t>3</w:t>
            </w:r>
          </w:p>
        </w:tc>
      </w:tr>
      <w:tr w:rsidR="009C56A0" w:rsidTr="00EB124F">
        <w:tc>
          <w:tcPr>
            <w:tcW w:w="4643" w:type="dxa"/>
            <w:shd w:val="clear" w:color="auto" w:fill="D6E3BC" w:themeFill="accent3" w:themeFillTint="66"/>
          </w:tcPr>
          <w:p w:rsidR="009C56A0" w:rsidRPr="006B25B6" w:rsidRDefault="009C56A0" w:rsidP="00EB124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Environment &amp; Sustainable Development / Energy / Transport &amp; Logistics</w:t>
            </w:r>
          </w:p>
        </w:tc>
        <w:tc>
          <w:tcPr>
            <w:tcW w:w="1561" w:type="dxa"/>
          </w:tcPr>
          <w:p w:rsidR="009C56A0" w:rsidRPr="006B25B6" w:rsidRDefault="009C56A0" w:rsidP="00EB1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8</w:t>
            </w:r>
          </w:p>
          <w:p w:rsidR="009C56A0" w:rsidRPr="006B25B6" w:rsidRDefault="009C56A0" w:rsidP="00EB124F">
            <w:pPr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9C56A0" w:rsidTr="00EB124F">
        <w:tc>
          <w:tcPr>
            <w:tcW w:w="4643" w:type="dxa"/>
            <w:shd w:val="clear" w:color="auto" w:fill="FFFF99"/>
          </w:tcPr>
          <w:p w:rsidR="009C56A0" w:rsidRPr="006B25B6" w:rsidRDefault="009C56A0" w:rsidP="00EB124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Agrofood</w:t>
            </w:r>
          </w:p>
        </w:tc>
        <w:tc>
          <w:tcPr>
            <w:tcW w:w="1561" w:type="dxa"/>
          </w:tcPr>
          <w:p w:rsidR="009C56A0" w:rsidRPr="006B25B6" w:rsidRDefault="009C56A0" w:rsidP="00EB12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</w:pPr>
            <w:r w:rsidRPr="006B25B6">
              <w:rPr>
                <w:rFonts w:asciiTheme="minorHAnsi" w:eastAsia="Times New Roman" w:hAnsiTheme="minorHAnsi" w:cstheme="minorHAnsi"/>
                <w:b/>
                <w:bCs/>
                <w:sz w:val="24"/>
                <w:szCs w:val="18"/>
                <w:lang w:val="en-US" w:eastAsia="el-GR"/>
              </w:rPr>
              <w:t>5</w:t>
            </w:r>
          </w:p>
          <w:p w:rsidR="009C56A0" w:rsidRPr="006B25B6" w:rsidRDefault="009C56A0" w:rsidP="00EB124F">
            <w:pPr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:rsidR="009C56A0" w:rsidRPr="009C56A0" w:rsidRDefault="009C56A0" w:rsidP="009C56A0">
      <w:pPr>
        <w:pStyle w:val="BodyText"/>
        <w:ind w:left="709"/>
        <w:jc w:val="both"/>
        <w:rPr>
          <w:lang w:val="el-GR"/>
        </w:rPr>
      </w:pPr>
    </w:p>
    <w:sectPr w:rsidR="009C56A0" w:rsidRPr="009C56A0" w:rsidSect="00E71D10">
      <w:headerReference w:type="default" r:id="rId12"/>
      <w:footerReference w:type="default" r:id="rId13"/>
      <w:pgSz w:w="11910" w:h="16840"/>
      <w:pgMar w:top="1660" w:right="600" w:bottom="1240" w:left="880" w:header="51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21" w:rsidRDefault="000C0D21">
      <w:r>
        <w:separator/>
      </w:r>
    </w:p>
  </w:endnote>
  <w:endnote w:type="continuationSeparator" w:id="0">
    <w:p w:rsidR="000C0D21" w:rsidRDefault="000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82E10A93A2646DDA29F81DEA9143C6C"/>
      </w:placeholder>
      <w:temporary/>
      <w:showingPlcHdr/>
    </w:sdtPr>
    <w:sdtEndPr/>
    <w:sdtContent>
      <w:p w:rsidR="009429F1" w:rsidRDefault="009429F1">
        <w:pPr>
          <w:pStyle w:val="Footer"/>
        </w:pPr>
        <w:r>
          <w:t>[Type text]</w:t>
        </w:r>
      </w:p>
    </w:sdtContent>
  </w:sdt>
  <w:p w:rsidR="00DF6827" w:rsidRDefault="00DF682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7" w:rsidRDefault="00DF682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21" w:rsidRDefault="000C0D21">
      <w:r>
        <w:separator/>
      </w:r>
    </w:p>
  </w:footnote>
  <w:footnote w:type="continuationSeparator" w:id="0">
    <w:p w:rsidR="000C0D21" w:rsidRDefault="000C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49" w:rsidRDefault="009429F1">
    <w:pPr>
      <w:pStyle w:val="BodyText"/>
      <w:spacing w:line="14" w:lineRule="auto"/>
      <w:rPr>
        <w:sz w:val="20"/>
        <w:lang w:val="el-GR"/>
      </w:rPr>
    </w:pPr>
    <w:r w:rsidRPr="00460949">
      <w:rPr>
        <w:noProof/>
        <w:sz w:val="20"/>
        <w:lang w:val="el-GR" w:eastAsia="el-GR"/>
      </w:rPr>
      <w:drawing>
        <wp:anchor distT="0" distB="0" distL="114300" distR="114300" simplePos="0" relativeHeight="251657728" behindDoc="0" locked="0" layoutInCell="1" allowOverlap="1" wp14:anchorId="6860EB77" wp14:editId="69361436">
          <wp:simplePos x="0" y="0"/>
          <wp:positionH relativeFrom="column">
            <wp:posOffset>5436235</wp:posOffset>
          </wp:positionH>
          <wp:positionV relativeFrom="paragraph">
            <wp:posOffset>-201295</wp:posOffset>
          </wp:positionV>
          <wp:extent cx="1330325" cy="647700"/>
          <wp:effectExtent l="0" t="0" r="3175" b="0"/>
          <wp:wrapSquare wrapText="bothSides"/>
          <wp:docPr id="3" name="Picture 3" descr="Î¥ÏÎ¿ÏÏÎ³ÎµÎ¯Î¿ ÎÎ¹ÎºÎ¿Î½Î¿Î¼Î¯Î±Ï &amp; ÎÎ½Î¬ÏÏÏÎ¾Î·Ï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Î¥ÏÎ¿ÏÏÎ³ÎµÎ¯Î¿ ÎÎ¹ÎºÎ¿Î½Î¿Î¼Î¯Î±Ï &amp; ÎÎ½Î¬ÏÏÏÎ¾Î·Ï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13B" w:rsidRPr="00460949">
      <w:rPr>
        <w:noProof/>
        <w:sz w:val="20"/>
        <w:lang w:val="el-GR" w:eastAsia="el-GR"/>
      </w:rPr>
      <w:drawing>
        <wp:anchor distT="0" distB="0" distL="114300" distR="114300" simplePos="0" relativeHeight="251656704" behindDoc="0" locked="0" layoutInCell="1" allowOverlap="1" wp14:anchorId="5AB24F9B" wp14:editId="05A4CE0B">
          <wp:simplePos x="0" y="0"/>
          <wp:positionH relativeFrom="column">
            <wp:posOffset>2381885</wp:posOffset>
          </wp:positionH>
          <wp:positionV relativeFrom="paragraph">
            <wp:posOffset>-144145</wp:posOffset>
          </wp:positionV>
          <wp:extent cx="1913255" cy="424815"/>
          <wp:effectExtent l="0" t="0" r="0" b="0"/>
          <wp:wrapSquare wrapText="bothSides"/>
          <wp:docPr id="2" name="Picture 2" descr="ek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logo_g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949" w:rsidRPr="00460949">
      <w:rPr>
        <w:noProof/>
        <w:sz w:val="20"/>
        <w:lang w:val="el-GR" w:eastAsia="el-GR"/>
      </w:rPr>
      <w:drawing>
        <wp:anchor distT="0" distB="0" distL="114300" distR="114300" simplePos="0" relativeHeight="251655680" behindDoc="0" locked="0" layoutInCell="1" allowOverlap="1" wp14:anchorId="1E814295" wp14:editId="5FE405A6">
          <wp:simplePos x="0" y="0"/>
          <wp:positionH relativeFrom="column">
            <wp:posOffset>-293370</wp:posOffset>
          </wp:positionH>
          <wp:positionV relativeFrom="paragraph">
            <wp:posOffset>-146050</wp:posOffset>
          </wp:positionV>
          <wp:extent cx="1903095" cy="478155"/>
          <wp:effectExtent l="0" t="0" r="1905" b="0"/>
          <wp:wrapSquare wrapText="bothSides"/>
          <wp:docPr id="1" name="Picture 1" descr="m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57113B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72064" behindDoc="1" locked="0" layoutInCell="1" allowOverlap="1" wp14:anchorId="49B9A1FF" wp14:editId="718894AB">
          <wp:simplePos x="0" y="0"/>
          <wp:positionH relativeFrom="column">
            <wp:posOffset>2182495</wp:posOffset>
          </wp:positionH>
          <wp:positionV relativeFrom="paragraph">
            <wp:posOffset>3810</wp:posOffset>
          </wp:positionV>
          <wp:extent cx="1167765" cy="869950"/>
          <wp:effectExtent l="0" t="0" r="0" b="6350"/>
          <wp:wrapTight wrapText="bothSides">
            <wp:wrapPolygon edited="0">
              <wp:start x="0" y="0"/>
              <wp:lineTo x="0" y="21285"/>
              <wp:lineTo x="21142" y="21285"/>
              <wp:lineTo x="21142" y="0"/>
              <wp:lineTo x="0" y="0"/>
            </wp:wrapPolygon>
          </wp:wrapTight>
          <wp:docPr id="14" name="Picture 14" descr="http://www.antagonistikotita.gr/images/epan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ntagonistikotita.gr/images/epanlin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57113B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  <w:r w:rsidRPr="00460949">
      <w:rPr>
        <w:noProof/>
        <w:sz w:val="20"/>
        <w:lang w:val="el-GR" w:eastAsia="el-GR"/>
      </w:rPr>
      <w:drawing>
        <wp:anchor distT="0" distB="0" distL="114300" distR="114300" simplePos="0" relativeHeight="251654656" behindDoc="1" locked="0" layoutInCell="1" allowOverlap="1" wp14:anchorId="1FBC4694" wp14:editId="14EC692B">
          <wp:simplePos x="0" y="0"/>
          <wp:positionH relativeFrom="column">
            <wp:posOffset>187325</wp:posOffset>
          </wp:positionH>
          <wp:positionV relativeFrom="paragraph">
            <wp:posOffset>8890</wp:posOffset>
          </wp:positionV>
          <wp:extent cx="1009650" cy="560705"/>
          <wp:effectExtent l="0" t="0" r="0" b="0"/>
          <wp:wrapTight wrapText="bothSides">
            <wp:wrapPolygon edited="0">
              <wp:start x="815" y="0"/>
              <wp:lineTo x="0" y="12476"/>
              <wp:lineTo x="0" y="20548"/>
              <wp:lineTo x="21192" y="20548"/>
              <wp:lineTo x="21192" y="12476"/>
              <wp:lineTo x="17932" y="12476"/>
              <wp:lineTo x="20785" y="9540"/>
              <wp:lineTo x="19970" y="0"/>
              <wp:lineTo x="815" y="0"/>
            </wp:wrapPolygon>
          </wp:wrapTight>
          <wp:docPr id="4" name="Εικόνα 5" descr="gget_logo_2x_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gget_logo_2x_focu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949" w:rsidRPr="00460949" w:rsidRDefault="0057113B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  <w:r w:rsidRPr="00460949">
      <w:rPr>
        <w:noProof/>
        <w:sz w:val="20"/>
        <w:lang w:val="el-GR" w:eastAsia="el-GR"/>
      </w:rPr>
      <w:drawing>
        <wp:anchor distT="0" distB="0" distL="114300" distR="114300" simplePos="0" relativeHeight="251659776" behindDoc="0" locked="0" layoutInCell="1" allowOverlap="1" wp14:anchorId="4C8B6273" wp14:editId="1A4CA8BA">
          <wp:simplePos x="0" y="0"/>
          <wp:positionH relativeFrom="column">
            <wp:posOffset>5971540</wp:posOffset>
          </wp:positionH>
          <wp:positionV relativeFrom="paragraph">
            <wp:posOffset>3175</wp:posOffset>
          </wp:positionV>
          <wp:extent cx="609600" cy="616585"/>
          <wp:effectExtent l="0" t="0" r="0" b="0"/>
          <wp:wrapSquare wrapText="bothSides"/>
          <wp:docPr id="6" name="Picture 6" descr="ÎÏÏÏÏÎ±ÏÎºÎ® ÎÎ½ÏÏÎ· - ÎÏÏÏÏÎ±ÏÎºÎ¬ ÎÎ¹Î±ÏÎ¸ÏÏÏÎ¹ÎºÎ¬ ÎºÎ±Î¹ ÎÏÎµÎ½Î´ÏÏÎ¹ÎºÎ¬ Î¤Î±Î¼ÎµÎ¯Î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ÎÏÏÏÏÎ±ÏÎºÎ® ÎÎ½ÏÏÎ· - ÎÏÏÏÏÎ±ÏÎºÎ¬ ÎÎ¹Î±ÏÎ¸ÏÏÏÎ¹ÎºÎ¬ ÎºÎ±Î¹ ÎÏÎµÎ½Î´ÏÏÎ¹ÎºÎ¬ Î¤Î±Î¼ÎµÎ¯Î±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57113B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  <w:r w:rsidRPr="00460949">
      <w:rPr>
        <w:noProof/>
        <w:sz w:val="20"/>
        <w:lang w:val="el-GR" w:eastAsia="el-GR"/>
      </w:rPr>
      <w:drawing>
        <wp:anchor distT="0" distB="0" distL="114300" distR="114300" simplePos="0" relativeHeight="251658752" behindDoc="0" locked="0" layoutInCell="1" allowOverlap="1" wp14:anchorId="09F19DF9" wp14:editId="154607FE">
          <wp:simplePos x="0" y="0"/>
          <wp:positionH relativeFrom="column">
            <wp:posOffset>4297045</wp:posOffset>
          </wp:positionH>
          <wp:positionV relativeFrom="paragraph">
            <wp:posOffset>8255</wp:posOffset>
          </wp:positionV>
          <wp:extent cx="886460" cy="528320"/>
          <wp:effectExtent l="0" t="0" r="8890" b="5080"/>
          <wp:wrapSquare wrapText="bothSides"/>
          <wp:docPr id="5" name="Picture 5" descr="ÎÎ£Î Î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ÎÎ£Î Î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Pr="00460949" w:rsidRDefault="00460949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460949" w:rsidRDefault="00460949">
    <w:pPr>
      <w:pStyle w:val="BodyText"/>
      <w:spacing w:line="14" w:lineRule="auto"/>
      <w:rPr>
        <w:sz w:val="20"/>
        <w:lang w:val="el-GR"/>
      </w:rPr>
    </w:pPr>
  </w:p>
  <w:p w:rsidR="00460949" w:rsidRDefault="00460949">
    <w:pPr>
      <w:pStyle w:val="BodyText"/>
      <w:spacing w:line="14" w:lineRule="auto"/>
      <w:rPr>
        <w:sz w:val="20"/>
        <w:lang w:val="el-GR"/>
      </w:rPr>
    </w:pPr>
  </w:p>
  <w:p w:rsidR="00DF6827" w:rsidRDefault="00DF682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D4" w:rsidRDefault="008A16D4">
    <w:pPr>
      <w:pStyle w:val="BodyText"/>
      <w:spacing w:line="14" w:lineRule="auto"/>
      <w:rPr>
        <w:sz w:val="20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9429F1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  <w:r w:rsidRPr="009429F1">
      <w:rPr>
        <w:rFonts w:asciiTheme="minorHAnsi" w:hAnsiTheme="minorHAnsi" w:cstheme="minorHAnsi"/>
        <w:noProof/>
        <w:sz w:val="28"/>
        <w:szCs w:val="28"/>
        <w:lang w:val="el-GR" w:eastAsia="el-GR"/>
      </w:rPr>
      <w:drawing>
        <wp:anchor distT="0" distB="0" distL="114300" distR="114300" simplePos="0" relativeHeight="251674112" behindDoc="1" locked="0" layoutInCell="1" allowOverlap="1" wp14:anchorId="2A1A2BC3" wp14:editId="490DA35E">
          <wp:simplePos x="0" y="0"/>
          <wp:positionH relativeFrom="column">
            <wp:posOffset>339725</wp:posOffset>
          </wp:positionH>
          <wp:positionV relativeFrom="paragraph">
            <wp:posOffset>-41275</wp:posOffset>
          </wp:positionV>
          <wp:extent cx="1009650" cy="560705"/>
          <wp:effectExtent l="0" t="0" r="0" b="0"/>
          <wp:wrapTight wrapText="bothSides">
            <wp:wrapPolygon edited="0">
              <wp:start x="815" y="0"/>
              <wp:lineTo x="0" y="12476"/>
              <wp:lineTo x="0" y="20548"/>
              <wp:lineTo x="21192" y="20548"/>
              <wp:lineTo x="21192" y="12476"/>
              <wp:lineTo x="17932" y="12476"/>
              <wp:lineTo x="20785" y="9540"/>
              <wp:lineTo x="19970" y="0"/>
              <wp:lineTo x="815" y="0"/>
            </wp:wrapPolygon>
          </wp:wrapTight>
          <wp:docPr id="35" name="Εικόνα 5" descr="gget_logo_2x_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gget_logo_2x_foc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9F1">
      <w:rPr>
        <w:rFonts w:asciiTheme="minorHAnsi" w:hAnsiTheme="minorHAnsi" w:cstheme="minorHAnsi"/>
        <w:noProof/>
        <w:sz w:val="28"/>
        <w:szCs w:val="28"/>
        <w:lang w:val="el-GR" w:eastAsia="el-GR"/>
      </w:rPr>
      <w:drawing>
        <wp:anchor distT="0" distB="0" distL="114300" distR="114300" simplePos="0" relativeHeight="251675136" behindDoc="0" locked="0" layoutInCell="1" allowOverlap="1" wp14:anchorId="7E0B835F" wp14:editId="1ABBCD46">
          <wp:simplePos x="0" y="0"/>
          <wp:positionH relativeFrom="column">
            <wp:posOffset>4449445</wp:posOffset>
          </wp:positionH>
          <wp:positionV relativeFrom="paragraph">
            <wp:posOffset>-4445</wp:posOffset>
          </wp:positionV>
          <wp:extent cx="886460" cy="528320"/>
          <wp:effectExtent l="0" t="0" r="8890" b="5080"/>
          <wp:wrapSquare wrapText="bothSides"/>
          <wp:docPr id="36" name="Picture 36" descr="ÎÎ£Î Î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ÎÎ£Î Î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9F1">
      <w:rPr>
        <w:rFonts w:asciiTheme="minorHAnsi" w:hAnsiTheme="minorHAnsi" w:cstheme="minorHAnsi"/>
        <w:noProof/>
        <w:sz w:val="28"/>
        <w:szCs w:val="28"/>
        <w:lang w:val="el-GR" w:eastAsia="el-GR"/>
      </w:rPr>
      <w:drawing>
        <wp:anchor distT="0" distB="0" distL="114300" distR="114300" simplePos="0" relativeHeight="251676160" behindDoc="0" locked="0" layoutInCell="1" allowOverlap="1" wp14:anchorId="7B802FD4" wp14:editId="7FB7CEA0">
          <wp:simplePos x="0" y="0"/>
          <wp:positionH relativeFrom="column">
            <wp:posOffset>6123940</wp:posOffset>
          </wp:positionH>
          <wp:positionV relativeFrom="paragraph">
            <wp:posOffset>-34290</wp:posOffset>
          </wp:positionV>
          <wp:extent cx="609600" cy="616585"/>
          <wp:effectExtent l="0" t="0" r="0" b="0"/>
          <wp:wrapSquare wrapText="bothSides"/>
          <wp:docPr id="37" name="Picture 37" descr="ÎÏÏÏÏÎ±ÏÎºÎ® ÎÎ½ÏÏÎ· - ÎÏÏÏÏÎ±ÏÎºÎ¬ ÎÎ¹Î±ÏÎ¸ÏÏÏÎ¹ÎºÎ¬ ÎºÎ±Î¹ ÎÏÎµÎ½Î´ÏÏÎ¹ÎºÎ¬ Î¤Î±Î¼ÎµÎ¯Î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ÎÏÏÏÏÎ±ÏÎºÎ® ÎÎ½ÏÏÎ· - ÎÏÏÏÏÎ±ÏÎºÎ¬ ÎÎ¹Î±ÏÎ¸ÏÏÏÎ¹ÎºÎ¬ ÎºÎ±Î¹ ÎÏÎµÎ½Î´ÏÏÎ¹ÎºÎ¬ Î¤Î±Î¼ÎµÎ¯Î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9F1">
      <w:rPr>
        <w:rFonts w:asciiTheme="minorHAnsi" w:hAnsiTheme="minorHAnsi" w:cstheme="minorHAnsi"/>
        <w:noProof/>
        <w:sz w:val="28"/>
        <w:szCs w:val="28"/>
        <w:lang w:val="el-GR" w:eastAsia="el-GR"/>
      </w:rPr>
      <w:drawing>
        <wp:anchor distT="0" distB="0" distL="114300" distR="114300" simplePos="0" relativeHeight="251677184" behindDoc="1" locked="0" layoutInCell="1" allowOverlap="1" wp14:anchorId="1E6496C9" wp14:editId="13F96481">
          <wp:simplePos x="0" y="0"/>
          <wp:positionH relativeFrom="column">
            <wp:posOffset>2334895</wp:posOffset>
          </wp:positionH>
          <wp:positionV relativeFrom="paragraph">
            <wp:posOffset>-261620</wp:posOffset>
          </wp:positionV>
          <wp:extent cx="1167765" cy="869950"/>
          <wp:effectExtent l="0" t="0" r="0" b="6350"/>
          <wp:wrapTight wrapText="bothSides">
            <wp:wrapPolygon edited="0">
              <wp:start x="0" y="0"/>
              <wp:lineTo x="0" y="21285"/>
              <wp:lineTo x="21142" y="21285"/>
              <wp:lineTo x="21142" y="0"/>
              <wp:lineTo x="0" y="0"/>
            </wp:wrapPolygon>
          </wp:wrapTight>
          <wp:docPr id="38" name="Picture 38" descr="http://www.antagonistikotita.gr/images/epan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ntagonistikotita.gr/images/epanlin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Pr="00460949" w:rsidRDefault="008A16D4">
    <w:pPr>
      <w:pStyle w:val="BodyText"/>
      <w:spacing w:line="14" w:lineRule="auto"/>
      <w:rPr>
        <w:rFonts w:asciiTheme="minorHAnsi" w:hAnsiTheme="minorHAnsi" w:cstheme="minorHAnsi"/>
        <w:sz w:val="28"/>
        <w:szCs w:val="28"/>
        <w:lang w:val="el-GR"/>
      </w:rPr>
    </w:pPr>
  </w:p>
  <w:p w:rsidR="008A16D4" w:rsidRDefault="008A16D4">
    <w:pPr>
      <w:pStyle w:val="BodyText"/>
      <w:spacing w:line="14" w:lineRule="auto"/>
      <w:rPr>
        <w:sz w:val="20"/>
        <w:lang w:val="el-GR"/>
      </w:rPr>
    </w:pPr>
  </w:p>
  <w:p w:rsidR="008A16D4" w:rsidRDefault="008A16D4">
    <w:pPr>
      <w:pStyle w:val="BodyText"/>
      <w:spacing w:line="14" w:lineRule="auto"/>
      <w:rPr>
        <w:sz w:val="20"/>
        <w:lang w:val="el-GR"/>
      </w:rPr>
    </w:pPr>
  </w:p>
  <w:p w:rsidR="008A16D4" w:rsidRDefault="008A16D4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27" w:rsidRDefault="00DF682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1C"/>
    <w:multiLevelType w:val="hybridMultilevel"/>
    <w:tmpl w:val="1728976E"/>
    <w:lvl w:ilvl="0" w:tplc="FD3478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50AE"/>
    <w:multiLevelType w:val="multilevel"/>
    <w:tmpl w:val="55BC90B8"/>
    <w:lvl w:ilvl="0">
      <w:start w:val="9"/>
      <w:numFmt w:val="decimal"/>
      <w:lvlText w:val="%1"/>
      <w:lvlJc w:val="left"/>
      <w:pPr>
        <w:ind w:left="596" w:hanging="483"/>
        <w:jc w:val="left"/>
      </w:pPr>
      <w:rPr>
        <w:rFonts w:hint="default"/>
        <w:lang w:val="el" w:eastAsia="el" w:bidi="el"/>
      </w:rPr>
    </w:lvl>
    <w:lvl w:ilvl="1">
      <w:start w:val="30"/>
      <w:numFmt w:val="decimal"/>
      <w:lvlText w:val="%1.%2"/>
      <w:lvlJc w:val="left"/>
      <w:pPr>
        <w:ind w:left="596" w:hanging="483"/>
        <w:jc w:val="left"/>
      </w:pPr>
      <w:rPr>
        <w:rFonts w:ascii="Calibri" w:eastAsia="Calibri" w:hAnsi="Calibri" w:cs="Calibri" w:hint="default"/>
        <w:w w:val="100"/>
        <w:sz w:val="24"/>
        <w:szCs w:val="24"/>
        <w:lang w:val="el" w:eastAsia="el" w:bidi="el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l" w:eastAsia="el" w:bidi="el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el" w:eastAsia="el" w:bidi="el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el" w:eastAsia="el" w:bidi="el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el" w:eastAsia="el" w:bidi="el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el" w:eastAsia="el" w:bidi="el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el" w:eastAsia="el" w:bidi="el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el" w:eastAsia="el" w:bidi="el"/>
      </w:rPr>
    </w:lvl>
  </w:abstractNum>
  <w:abstractNum w:abstractNumId="2">
    <w:nsid w:val="5B5B0645"/>
    <w:multiLevelType w:val="multilevel"/>
    <w:tmpl w:val="61F2072E"/>
    <w:lvl w:ilvl="0">
      <w:start w:val="10"/>
      <w:numFmt w:val="decimal"/>
      <w:lvlText w:val="%1"/>
      <w:lvlJc w:val="left"/>
      <w:pPr>
        <w:ind w:left="716" w:hanging="603"/>
        <w:jc w:val="left"/>
      </w:pPr>
      <w:rPr>
        <w:rFonts w:hint="default"/>
        <w:lang w:val="el" w:eastAsia="el" w:bidi="el"/>
      </w:rPr>
    </w:lvl>
    <w:lvl w:ilvl="1">
      <w:start w:val="15"/>
      <w:numFmt w:val="decimal"/>
      <w:lvlText w:val="%1.%2"/>
      <w:lvlJc w:val="left"/>
      <w:pPr>
        <w:ind w:left="716" w:hanging="60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" w:eastAsia="el" w:bidi="el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l" w:eastAsia="el" w:bidi="el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el" w:eastAsia="el" w:bidi="el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el" w:eastAsia="el" w:bidi="el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el" w:eastAsia="el" w:bidi="el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el" w:eastAsia="el" w:bidi="el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el" w:eastAsia="el" w:bidi="el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el" w:eastAsia="el" w:bidi="el"/>
      </w:rPr>
    </w:lvl>
  </w:abstractNum>
  <w:abstractNum w:abstractNumId="3">
    <w:nsid w:val="670D35F9"/>
    <w:multiLevelType w:val="multilevel"/>
    <w:tmpl w:val="F150316E"/>
    <w:lvl w:ilvl="0">
      <w:start w:val="10"/>
      <w:numFmt w:val="decimal"/>
      <w:lvlText w:val="%1"/>
      <w:lvlJc w:val="left"/>
      <w:pPr>
        <w:ind w:left="716" w:hanging="603"/>
        <w:jc w:val="left"/>
      </w:pPr>
      <w:rPr>
        <w:rFonts w:hint="default"/>
        <w:lang w:val="el" w:eastAsia="el" w:bidi="el"/>
      </w:rPr>
    </w:lvl>
    <w:lvl w:ilvl="1">
      <w:start w:val="45"/>
      <w:numFmt w:val="decimal"/>
      <w:lvlText w:val="%1.%2"/>
      <w:lvlJc w:val="left"/>
      <w:pPr>
        <w:ind w:left="716" w:hanging="60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" w:eastAsia="el" w:bidi="el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l" w:eastAsia="el" w:bidi="el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el" w:eastAsia="el" w:bidi="el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el" w:eastAsia="el" w:bidi="el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el" w:eastAsia="el" w:bidi="el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el" w:eastAsia="el" w:bidi="el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el" w:eastAsia="el" w:bidi="el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el" w:eastAsia="el" w:bidi="e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7"/>
    <w:rsid w:val="0008340B"/>
    <w:rsid w:val="000C0D21"/>
    <w:rsid w:val="00173217"/>
    <w:rsid w:val="00206667"/>
    <w:rsid w:val="00342DA6"/>
    <w:rsid w:val="004565CF"/>
    <w:rsid w:val="00460949"/>
    <w:rsid w:val="004E4CEF"/>
    <w:rsid w:val="004F4AD0"/>
    <w:rsid w:val="00556959"/>
    <w:rsid w:val="0057113B"/>
    <w:rsid w:val="005C0CCF"/>
    <w:rsid w:val="005D7555"/>
    <w:rsid w:val="005F7ABA"/>
    <w:rsid w:val="00675BE7"/>
    <w:rsid w:val="006B25B6"/>
    <w:rsid w:val="007C2BD9"/>
    <w:rsid w:val="008A16D4"/>
    <w:rsid w:val="009429F1"/>
    <w:rsid w:val="009C53B1"/>
    <w:rsid w:val="009C56A0"/>
    <w:rsid w:val="00A049E9"/>
    <w:rsid w:val="00B079F7"/>
    <w:rsid w:val="00BF3BC7"/>
    <w:rsid w:val="00DA705B"/>
    <w:rsid w:val="00DF6827"/>
    <w:rsid w:val="00E71D10"/>
    <w:rsid w:val="00F33E0F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el" w:eastAsia="el"/>
    </w:rPr>
  </w:style>
  <w:style w:type="paragraph" w:styleId="Heading1">
    <w:name w:val="heading 1"/>
    <w:basedOn w:val="Normal"/>
    <w:uiPriority w:val="1"/>
    <w:qFormat/>
    <w:pPr>
      <w:ind w:left="716" w:hanging="6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60949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49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4609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49"/>
    <w:rPr>
      <w:rFonts w:ascii="Calibri" w:eastAsia="Calibri" w:hAnsi="Calibri" w:cs="Times New Roman"/>
      <w:lang w:val="el" w:eastAsia="el"/>
    </w:rPr>
  </w:style>
  <w:style w:type="character" w:styleId="CommentReference">
    <w:name w:val="annotation reference"/>
    <w:basedOn w:val="DefaultParagraphFont"/>
    <w:uiPriority w:val="99"/>
    <w:semiHidden/>
    <w:unhideWhenUsed/>
    <w:rsid w:val="006B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B6"/>
    <w:rPr>
      <w:rFonts w:ascii="Calibri" w:eastAsia="Calibri" w:hAnsi="Calibri" w:cs="Times New Roman"/>
      <w:sz w:val="20"/>
      <w:szCs w:val="20"/>
      <w:lang w:val="el" w:eastAsia="e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5B6"/>
    <w:rPr>
      <w:rFonts w:ascii="Calibri" w:eastAsia="Calibri" w:hAnsi="Calibri" w:cs="Times New Roman"/>
      <w:b/>
      <w:bCs/>
      <w:sz w:val="20"/>
      <w:szCs w:val="20"/>
      <w:lang w:val="el" w:eastAsia="e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B6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el" w:eastAsia="el"/>
    </w:rPr>
  </w:style>
  <w:style w:type="paragraph" w:styleId="Heading1">
    <w:name w:val="heading 1"/>
    <w:basedOn w:val="Normal"/>
    <w:uiPriority w:val="1"/>
    <w:qFormat/>
    <w:pPr>
      <w:ind w:left="716" w:hanging="6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60949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49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4609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49"/>
    <w:rPr>
      <w:rFonts w:ascii="Calibri" w:eastAsia="Calibri" w:hAnsi="Calibri" w:cs="Times New Roman"/>
      <w:lang w:val="el" w:eastAsia="el"/>
    </w:rPr>
  </w:style>
  <w:style w:type="character" w:styleId="CommentReference">
    <w:name w:val="annotation reference"/>
    <w:basedOn w:val="DefaultParagraphFont"/>
    <w:uiPriority w:val="99"/>
    <w:semiHidden/>
    <w:unhideWhenUsed/>
    <w:rsid w:val="006B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B6"/>
    <w:rPr>
      <w:rFonts w:ascii="Calibri" w:eastAsia="Calibri" w:hAnsi="Calibri" w:cs="Times New Roman"/>
      <w:sz w:val="20"/>
      <w:szCs w:val="20"/>
      <w:lang w:val="el" w:eastAsia="e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5B6"/>
    <w:rPr>
      <w:rFonts w:ascii="Calibri" w:eastAsia="Calibri" w:hAnsi="Calibri" w:cs="Times New Roman"/>
      <w:b/>
      <w:bCs/>
      <w:sz w:val="20"/>
      <w:szCs w:val="20"/>
      <w:lang w:val="el" w:eastAsia="e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B6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E10A93A2646DDA29F81DEA914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E534-A2F6-47C5-9742-7A60D208A0E7}"/>
      </w:docPartPr>
      <w:docPartBody>
        <w:p w:rsidR="00963A68" w:rsidRDefault="00BD4DCE" w:rsidP="00BD4DCE">
          <w:pPr>
            <w:pStyle w:val="B82E10A93A2646DDA29F81DEA9143C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CE"/>
    <w:rsid w:val="00963A68"/>
    <w:rsid w:val="009D5D9B"/>
    <w:rsid w:val="00BD4DC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E10A93A2646DDA29F81DEA9143C6C">
    <w:name w:val="B82E10A93A2646DDA29F81DEA9143C6C"/>
    <w:rsid w:val="00BD4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E10A93A2646DDA29F81DEA9143C6C">
    <w:name w:val="B82E10A93A2646DDA29F81DEA9143C6C"/>
    <w:rsid w:val="00BD4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A09B-2737-4206-B793-053A2D90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 Gypakis</dc:creator>
  <cp:lastModifiedBy>ΚΟΥΤΡΟΥΚΗΣ ΕΥΘΥΜΙΟΣ</cp:lastModifiedBy>
  <cp:revision>3</cp:revision>
  <cp:lastPrinted>2019-01-29T09:04:00Z</cp:lastPrinted>
  <dcterms:created xsi:type="dcterms:W3CDTF">2019-02-06T12:31:00Z</dcterms:created>
  <dcterms:modified xsi:type="dcterms:W3CDTF">2019-02-07T12:41:00Z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